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0" w:rsidRPr="00176A30" w:rsidRDefault="00176A30" w:rsidP="00176A30">
      <w:pPr>
        <w:keepNext/>
        <w:spacing w:before="120" w:after="120"/>
        <w:jc w:val="center"/>
        <w:outlineLvl w:val="2"/>
        <w:rPr>
          <w:rFonts w:ascii="Arial" w:hAnsi="Arial"/>
          <w:b/>
          <w:sz w:val="28"/>
          <w:szCs w:val="28"/>
          <w:lang w:val="en-AU" w:eastAsia="en-GB"/>
        </w:rPr>
      </w:pPr>
      <w:r w:rsidRPr="00176A30">
        <w:rPr>
          <w:rFonts w:ascii="Arial" w:hAnsi="Arial"/>
          <w:b/>
          <w:sz w:val="28"/>
          <w:szCs w:val="28"/>
          <w:lang w:val="en-AU" w:eastAsia="en-GB"/>
        </w:rPr>
        <w:t>PROCEDURE</w:t>
      </w:r>
    </w:p>
    <w:p w:rsidR="00176A30" w:rsidRPr="00176A30" w:rsidRDefault="00176A30" w:rsidP="00176A30">
      <w:pPr>
        <w:keepNext/>
        <w:spacing w:before="120" w:after="120"/>
        <w:jc w:val="center"/>
        <w:outlineLvl w:val="2"/>
        <w:rPr>
          <w:rFonts w:ascii="Arial" w:hAnsi="Arial"/>
          <w:b/>
          <w:sz w:val="28"/>
          <w:szCs w:val="28"/>
          <w:lang w:val="en-AU" w:eastAsia="en-GB"/>
        </w:rPr>
      </w:pPr>
      <w:r w:rsidRPr="00176A30">
        <w:rPr>
          <w:rFonts w:ascii="Arial" w:hAnsi="Arial"/>
          <w:b/>
          <w:sz w:val="28"/>
          <w:szCs w:val="28"/>
          <w:lang w:val="en-AU" w:eastAsia="en-GB"/>
        </w:rPr>
        <w:t>DUTY OF CARE AND DIGNITY OF RISK</w:t>
      </w:r>
    </w:p>
    <w:p w:rsidR="00176A30" w:rsidRDefault="00176A30" w:rsidP="00176A30">
      <w:pPr>
        <w:keepNext/>
        <w:spacing w:before="120" w:after="120"/>
        <w:outlineLvl w:val="2"/>
        <w:rPr>
          <w:rFonts w:ascii="Arial" w:hAnsi="Arial"/>
          <w:b/>
          <w:sz w:val="28"/>
          <w:szCs w:val="28"/>
          <w:lang w:val="en-AU" w:eastAsia="en-GB"/>
        </w:rPr>
      </w:pPr>
    </w:p>
    <w:p w:rsidR="00176A30" w:rsidRPr="000E70E1" w:rsidRDefault="00176A30" w:rsidP="00176A30">
      <w:pPr>
        <w:keepNext/>
        <w:spacing w:before="120" w:after="120"/>
        <w:outlineLvl w:val="2"/>
        <w:rPr>
          <w:rFonts w:ascii="Arial" w:hAnsi="Arial"/>
          <w:b/>
          <w:sz w:val="28"/>
          <w:szCs w:val="28"/>
          <w:lang w:val="en-AU" w:eastAsia="en-GB"/>
        </w:rPr>
      </w:pPr>
      <w:r w:rsidRPr="000E70E1">
        <w:rPr>
          <w:rFonts w:ascii="Arial" w:hAnsi="Arial"/>
          <w:b/>
          <w:sz w:val="28"/>
          <w:szCs w:val="28"/>
          <w:lang w:val="en-AU" w:eastAsia="en-GB"/>
        </w:rPr>
        <w:t>Expected Outcome</w:t>
      </w:r>
    </w:p>
    <w:p w:rsidR="00176A30" w:rsidRPr="000E70E1" w:rsidRDefault="00176A30" w:rsidP="00176A30">
      <w:pPr>
        <w:spacing w:before="120" w:after="120"/>
        <w:rPr>
          <w:rFonts w:ascii="Arial" w:hAnsi="Arial"/>
          <w:szCs w:val="20"/>
          <w:lang w:val="en-AU" w:eastAsia="en-GB"/>
        </w:rPr>
      </w:pPr>
      <w:r>
        <w:rPr>
          <w:rFonts w:ascii="Arial" w:hAnsi="Arial"/>
          <w:szCs w:val="20"/>
          <w:lang w:val="en-AU" w:eastAsia="en-GB"/>
        </w:rPr>
        <w:t>The Service</w:t>
      </w:r>
      <w:r w:rsidRPr="000E70E1">
        <w:rPr>
          <w:rFonts w:ascii="Arial" w:hAnsi="Arial"/>
          <w:szCs w:val="20"/>
          <w:lang w:val="en-AU" w:eastAsia="en-GB"/>
        </w:rPr>
        <w:t xml:space="preserve"> Stakeholders will be aware of their responsibilities under Duty of Care and Dignity of Risk</w:t>
      </w:r>
    </w:p>
    <w:p w:rsidR="00176A30" w:rsidRPr="000E70E1" w:rsidRDefault="00176A30" w:rsidP="00176A30">
      <w:pPr>
        <w:spacing w:before="120" w:after="120"/>
        <w:rPr>
          <w:rFonts w:ascii="Arial" w:hAnsi="Arial"/>
          <w:b/>
          <w:sz w:val="28"/>
          <w:szCs w:val="20"/>
          <w:lang w:val="en-AU" w:eastAsia="en-GB"/>
        </w:rPr>
      </w:pPr>
      <w:r>
        <w:rPr>
          <w:rFonts w:ascii="Arial" w:hAnsi="Arial"/>
          <w:b/>
          <w:sz w:val="28"/>
          <w:szCs w:val="20"/>
          <w:lang w:val="en-AU" w:eastAsia="en-GB"/>
        </w:rPr>
        <w:t>Training Requirements</w:t>
      </w:r>
    </w:p>
    <w:p w:rsidR="00176A30" w:rsidRPr="003B45C2" w:rsidRDefault="00176A30" w:rsidP="00176A30">
      <w:pPr>
        <w:spacing w:before="120" w:after="120"/>
        <w:rPr>
          <w:rFonts w:ascii="Arial" w:hAnsi="Arial"/>
          <w:szCs w:val="20"/>
          <w:lang w:val="en-AU" w:eastAsia="en-GB"/>
        </w:rPr>
      </w:pPr>
      <w:r>
        <w:rPr>
          <w:rFonts w:ascii="Arial" w:hAnsi="Arial"/>
          <w:szCs w:val="20"/>
          <w:lang w:val="en-AU" w:eastAsia="en-GB"/>
        </w:rPr>
        <w:t>All Team Members</w:t>
      </w:r>
    </w:p>
    <w:p w:rsidR="00176A30" w:rsidRPr="003B45C2" w:rsidRDefault="00176A30" w:rsidP="00176A30">
      <w:pPr>
        <w:keepNext/>
        <w:spacing w:before="120" w:after="120"/>
        <w:outlineLvl w:val="2"/>
        <w:rPr>
          <w:rFonts w:ascii="Arial" w:hAnsi="Arial"/>
          <w:b/>
          <w:sz w:val="28"/>
          <w:szCs w:val="28"/>
          <w:lang w:val="en-AU" w:eastAsia="en-GB"/>
        </w:rPr>
      </w:pPr>
      <w:r w:rsidRPr="003B45C2">
        <w:rPr>
          <w:rFonts w:ascii="Arial" w:hAnsi="Arial"/>
          <w:b/>
          <w:sz w:val="28"/>
          <w:szCs w:val="28"/>
          <w:lang w:val="en-AU" w:eastAsia="en-GB"/>
        </w:rPr>
        <w:t xml:space="preserve">Procedure </w:t>
      </w:r>
    </w:p>
    <w:p w:rsidR="00176A30" w:rsidRPr="000E70E1" w:rsidRDefault="00176A30" w:rsidP="00176A30">
      <w:pPr>
        <w:spacing w:before="120" w:after="120"/>
        <w:rPr>
          <w:rFonts w:ascii="Arial" w:hAnsi="Arial"/>
          <w:szCs w:val="20"/>
          <w:lang w:val="en-AU" w:eastAsia="en-GB"/>
        </w:rPr>
      </w:pPr>
      <w:r>
        <w:rPr>
          <w:rFonts w:ascii="Arial" w:hAnsi="Arial"/>
          <w:szCs w:val="20"/>
          <w:lang w:val="en-AU" w:eastAsia="en-GB"/>
        </w:rPr>
        <w:t>Team Members</w:t>
      </w:r>
      <w:r w:rsidRPr="000E70E1">
        <w:rPr>
          <w:rFonts w:ascii="Arial" w:hAnsi="Arial"/>
          <w:szCs w:val="20"/>
          <w:lang w:val="en-AU" w:eastAsia="en-GB"/>
        </w:rPr>
        <w:t xml:space="preserve"> should ensure that they consider the following procedure carefully as Duty of Care is a legal issue and how </w:t>
      </w:r>
      <w:r>
        <w:rPr>
          <w:rFonts w:ascii="Arial" w:hAnsi="Arial"/>
          <w:szCs w:val="20"/>
          <w:lang w:val="en-AU" w:eastAsia="en-GB"/>
        </w:rPr>
        <w:t>Team Members</w:t>
      </w:r>
      <w:r w:rsidRPr="000E70E1">
        <w:rPr>
          <w:rFonts w:ascii="Arial" w:hAnsi="Arial"/>
          <w:szCs w:val="20"/>
          <w:lang w:val="en-AU" w:eastAsia="en-GB"/>
        </w:rPr>
        <w:t xml:space="preserve"> respond to situations could be used in legal proceeding.</w:t>
      </w: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Factors to be considered in situations of potential harm include:</w:t>
      </w:r>
    </w:p>
    <w:p w:rsidR="00176A30" w:rsidRPr="000E70E1" w:rsidRDefault="00176A30" w:rsidP="00176A30">
      <w:pPr>
        <w:pStyle w:val="ListParagraph"/>
        <w:numPr>
          <w:ilvl w:val="0"/>
          <w:numId w:val="7"/>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The risk and likelihood of harm including abuse</w:t>
      </w:r>
      <w:r>
        <w:rPr>
          <w:rFonts w:ascii="Arial" w:hAnsi="Arial"/>
          <w:szCs w:val="20"/>
          <w:lang w:val="en-AU" w:eastAsia="en-GB"/>
        </w:rPr>
        <w:t>;</w:t>
      </w:r>
    </w:p>
    <w:p w:rsidR="00176A30" w:rsidRPr="000E70E1" w:rsidRDefault="00176A30" w:rsidP="00176A30">
      <w:pPr>
        <w:pStyle w:val="ListParagraph"/>
        <w:numPr>
          <w:ilvl w:val="0"/>
          <w:numId w:val="7"/>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The sorts of injuries that could occur and an assessment of the seriousness of those injuries</w:t>
      </w:r>
      <w:r>
        <w:rPr>
          <w:rFonts w:ascii="Arial" w:hAnsi="Arial"/>
          <w:szCs w:val="20"/>
          <w:lang w:val="en-AU" w:eastAsia="en-GB"/>
        </w:rPr>
        <w:t>;</w:t>
      </w:r>
    </w:p>
    <w:p w:rsidR="00176A30" w:rsidRPr="000E70E1" w:rsidRDefault="00176A30" w:rsidP="00176A30">
      <w:pPr>
        <w:pStyle w:val="ListParagraph"/>
        <w:numPr>
          <w:ilvl w:val="0"/>
          <w:numId w:val="7"/>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Precautions that could be taken to minimise the risk </w:t>
      </w:r>
      <w:proofErr w:type="spellStart"/>
      <w:r w:rsidRPr="000E70E1">
        <w:rPr>
          <w:rFonts w:ascii="Arial" w:hAnsi="Arial"/>
          <w:szCs w:val="20"/>
          <w:lang w:val="en-AU" w:eastAsia="en-GB"/>
        </w:rPr>
        <w:t>or</w:t>
      </w:r>
      <w:proofErr w:type="spellEnd"/>
      <w:r w:rsidRPr="000E70E1">
        <w:rPr>
          <w:rFonts w:ascii="Arial" w:hAnsi="Arial"/>
          <w:szCs w:val="20"/>
          <w:lang w:val="en-AU" w:eastAsia="en-GB"/>
        </w:rPr>
        <w:t xml:space="preserve"> harm or seriousness of the injury</w:t>
      </w:r>
      <w:r>
        <w:rPr>
          <w:rFonts w:ascii="Arial" w:hAnsi="Arial"/>
          <w:szCs w:val="20"/>
          <w:lang w:val="en-AU" w:eastAsia="en-GB"/>
        </w:rPr>
        <w:t>; and</w:t>
      </w:r>
    </w:p>
    <w:p w:rsidR="00176A30" w:rsidRPr="000E70E1" w:rsidRDefault="00176A30" w:rsidP="00176A30">
      <w:pPr>
        <w:pStyle w:val="ListParagraph"/>
        <w:numPr>
          <w:ilvl w:val="0"/>
          <w:numId w:val="7"/>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Current professional standards about the issues.</w:t>
      </w: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Avoiding harm or injury involves:</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szCs w:val="20"/>
          <w:lang w:val="en-AU" w:eastAsia="en-GB"/>
        </w:rPr>
        <w:t>Determining when harm or injury is foreseeable</w:t>
      </w:r>
      <w:r>
        <w:rPr>
          <w:rFonts w:ascii="Arial" w:hAnsi="Arial"/>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Taking account of the seriousness of the potential harm or injury</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Assessing risks from the other person's perspective</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Recognising that some risks are reasonable</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Not actively harming or injuring the other person</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Avoiding discrimination and overly restrictive options</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Avoiding compromises to the rights of others</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Noticing risks that the person alerts you to</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Recognising when people are at risk of injury from others</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Supporting people to confront risks safely</w:t>
      </w:r>
      <w:r>
        <w:rPr>
          <w:rFonts w:ascii="Arial" w:hAnsi="Arial"/>
          <w:color w:val="000000"/>
          <w:szCs w:val="20"/>
          <w:lang w:val="en-AU" w:eastAsia="en-GB"/>
        </w:rPr>
        <w:t>; and</w:t>
      </w:r>
      <w:r w:rsidRPr="000E70E1">
        <w:rPr>
          <w:rFonts w:ascii="Arial" w:hAnsi="Arial"/>
          <w:szCs w:val="20"/>
          <w:lang w:val="en-AU" w:eastAsia="en-GB"/>
        </w:rPr>
        <w:t xml:space="preserve"> </w:t>
      </w:r>
    </w:p>
    <w:p w:rsidR="00176A30" w:rsidRPr="000E70E1" w:rsidRDefault="00176A30" w:rsidP="00176A30">
      <w:pPr>
        <w:pStyle w:val="ListParagraph"/>
        <w:numPr>
          <w:ilvl w:val="0"/>
          <w:numId w:val="6"/>
        </w:numPr>
        <w:tabs>
          <w:tab w:val="num" w:pos="900"/>
        </w:tabs>
        <w:spacing w:before="120" w:after="120"/>
        <w:ind w:left="426" w:hanging="426"/>
        <w:contextualSpacing w:val="0"/>
        <w:rPr>
          <w:rFonts w:ascii="Arial" w:hAnsi="Arial"/>
          <w:szCs w:val="20"/>
          <w:lang w:val="en-AU" w:eastAsia="en-GB"/>
        </w:rPr>
      </w:pPr>
      <w:r w:rsidRPr="000E70E1">
        <w:rPr>
          <w:rFonts w:ascii="Arial" w:hAnsi="Arial"/>
          <w:color w:val="000000"/>
          <w:szCs w:val="20"/>
          <w:lang w:val="en-AU" w:eastAsia="en-GB"/>
        </w:rPr>
        <w:t>Safeguarding others from harm or injury</w:t>
      </w:r>
      <w:r>
        <w:rPr>
          <w:rFonts w:ascii="Arial" w:hAnsi="Arial"/>
          <w:color w:val="000000"/>
          <w:szCs w:val="20"/>
          <w:lang w:val="en-AU" w:eastAsia="en-GB"/>
        </w:rPr>
        <w:t>.</w:t>
      </w:r>
      <w:r w:rsidRPr="000E70E1">
        <w:rPr>
          <w:rFonts w:ascii="Arial" w:hAnsi="Arial"/>
          <w:szCs w:val="20"/>
          <w:lang w:val="en-AU" w:eastAsia="en-GB"/>
        </w:rPr>
        <w:t xml:space="preserve"> </w:t>
      </w: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Maintaining Duty of </w:t>
      </w:r>
      <w:r>
        <w:rPr>
          <w:rFonts w:ascii="Arial" w:hAnsi="Arial"/>
          <w:szCs w:val="20"/>
          <w:lang w:val="en-AU" w:eastAsia="en-GB"/>
        </w:rPr>
        <w:t>C</w:t>
      </w:r>
      <w:r w:rsidRPr="000E70E1">
        <w:rPr>
          <w:rFonts w:ascii="Arial" w:hAnsi="Arial"/>
          <w:szCs w:val="20"/>
          <w:lang w:val="en-AU" w:eastAsia="en-GB"/>
        </w:rPr>
        <w:t xml:space="preserve">are will be greatest to those who are relying on the </w:t>
      </w:r>
      <w:r>
        <w:rPr>
          <w:rFonts w:ascii="Arial" w:hAnsi="Arial"/>
          <w:szCs w:val="20"/>
          <w:lang w:val="en-AU" w:eastAsia="en-GB"/>
        </w:rPr>
        <w:t>Team Member</w:t>
      </w:r>
      <w:r w:rsidRPr="000E70E1">
        <w:rPr>
          <w:rFonts w:ascii="Arial" w:hAnsi="Arial"/>
          <w:szCs w:val="20"/>
          <w:lang w:val="en-AU" w:eastAsia="en-GB"/>
        </w:rPr>
        <w:t xml:space="preserve"> the most.</w:t>
      </w:r>
    </w:p>
    <w:p w:rsidR="00176A30" w:rsidRPr="000E70E1" w:rsidRDefault="00176A30" w:rsidP="00176A30">
      <w:pPr>
        <w:spacing w:before="120" w:after="120"/>
        <w:contextualSpacing/>
        <w:rPr>
          <w:rFonts w:ascii="Arial" w:hAnsi="Arial"/>
          <w:szCs w:val="20"/>
          <w:lang w:val="en-AU" w:eastAsia="en-GB"/>
        </w:rPr>
      </w:pPr>
      <w:r w:rsidRPr="000E70E1">
        <w:rPr>
          <w:rFonts w:ascii="Arial" w:hAnsi="Arial"/>
          <w:szCs w:val="20"/>
          <w:lang w:val="en-AU" w:eastAsia="en-GB"/>
        </w:rPr>
        <w:lastRenderedPageBreak/>
        <w:t xml:space="preserve">The Service will ensure that all </w:t>
      </w:r>
      <w:r>
        <w:rPr>
          <w:rFonts w:ascii="Arial" w:hAnsi="Arial"/>
          <w:szCs w:val="20"/>
          <w:lang w:val="en-AU" w:eastAsia="en-GB"/>
        </w:rPr>
        <w:t>Team Members</w:t>
      </w:r>
      <w:r w:rsidRPr="000E70E1">
        <w:rPr>
          <w:rFonts w:ascii="Arial" w:hAnsi="Arial"/>
          <w:szCs w:val="20"/>
          <w:lang w:val="en-AU" w:eastAsia="en-GB"/>
        </w:rPr>
        <w:t xml:space="preserve"> provide a standard of care </w:t>
      </w:r>
    </w:p>
    <w:p w:rsidR="00176A30" w:rsidRPr="000E70E1" w:rsidRDefault="00176A30" w:rsidP="00176A30">
      <w:pPr>
        <w:spacing w:before="120" w:after="120"/>
        <w:contextualSpacing/>
        <w:rPr>
          <w:rFonts w:ascii="Arial" w:hAnsi="Arial"/>
          <w:szCs w:val="20"/>
          <w:lang w:val="en-AU" w:eastAsia="en-GB"/>
        </w:rPr>
      </w:pPr>
      <w:r w:rsidRPr="000E70E1">
        <w:rPr>
          <w:rFonts w:ascii="Arial" w:hAnsi="Arial"/>
          <w:szCs w:val="20"/>
          <w:lang w:val="en-AU" w:eastAsia="en-GB"/>
        </w:rPr>
        <w:t xml:space="preserve">commensurate with their position and </w:t>
      </w:r>
      <w:r>
        <w:rPr>
          <w:rFonts w:ascii="Arial" w:hAnsi="Arial"/>
          <w:szCs w:val="20"/>
          <w:lang w:val="en-AU" w:eastAsia="en-GB"/>
        </w:rPr>
        <w:t>the Service</w:t>
      </w:r>
      <w:r w:rsidRPr="000E70E1">
        <w:rPr>
          <w:rFonts w:ascii="Arial" w:hAnsi="Arial"/>
          <w:szCs w:val="20"/>
          <w:lang w:val="en-AU" w:eastAsia="en-GB"/>
        </w:rPr>
        <w:t xml:space="preserve"> ensures the best </w:t>
      </w:r>
    </w:p>
    <w:p w:rsidR="00176A30" w:rsidRPr="000E70E1" w:rsidRDefault="00176A30" w:rsidP="00176A30">
      <w:pPr>
        <w:spacing w:before="120" w:after="120"/>
        <w:contextualSpacing/>
        <w:rPr>
          <w:rFonts w:ascii="Arial" w:hAnsi="Arial"/>
          <w:szCs w:val="20"/>
          <w:lang w:val="en-AU" w:eastAsia="en-GB"/>
        </w:rPr>
      </w:pPr>
      <w:r w:rsidRPr="000E70E1">
        <w:rPr>
          <w:rFonts w:ascii="Arial" w:hAnsi="Arial"/>
          <w:szCs w:val="20"/>
          <w:lang w:val="en-AU" w:eastAsia="en-GB"/>
        </w:rPr>
        <w:t xml:space="preserve">outcome for each </w:t>
      </w:r>
      <w:r>
        <w:rPr>
          <w:rFonts w:ascii="Arial" w:hAnsi="Arial"/>
          <w:szCs w:val="20"/>
          <w:lang w:val="en-AU" w:eastAsia="en-GB"/>
        </w:rPr>
        <w:t>Service User</w:t>
      </w:r>
      <w:r w:rsidRPr="000E70E1">
        <w:rPr>
          <w:rFonts w:ascii="Arial" w:hAnsi="Arial"/>
          <w:szCs w:val="20"/>
          <w:lang w:val="en-AU" w:eastAsia="en-GB"/>
        </w:rPr>
        <w:t xml:space="preserve"> whilst respecting the person’s right to choose to take </w:t>
      </w:r>
    </w:p>
    <w:p w:rsidR="00176A30" w:rsidRDefault="00176A30" w:rsidP="00176A30">
      <w:pPr>
        <w:spacing w:before="120" w:after="120"/>
        <w:rPr>
          <w:rFonts w:ascii="Arial" w:hAnsi="Arial"/>
          <w:szCs w:val="20"/>
          <w:lang w:val="en-AU" w:eastAsia="en-GB"/>
        </w:rPr>
      </w:pPr>
      <w:proofErr w:type="gramStart"/>
      <w:r w:rsidRPr="000E70E1">
        <w:rPr>
          <w:rFonts w:ascii="Arial" w:hAnsi="Arial"/>
          <w:szCs w:val="20"/>
          <w:lang w:val="en-AU" w:eastAsia="en-GB"/>
        </w:rPr>
        <w:t>risks.</w:t>
      </w:r>
      <w:proofErr w:type="gramEnd"/>
      <w:r>
        <w:rPr>
          <w:rFonts w:ascii="Arial" w:hAnsi="Arial"/>
          <w:szCs w:val="20"/>
          <w:lang w:val="en-AU" w:eastAsia="en-GB"/>
        </w:rPr>
        <w:t xml:space="preserve">  </w:t>
      </w: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The Service believes that all </w:t>
      </w:r>
      <w:r>
        <w:rPr>
          <w:rFonts w:ascii="Arial" w:hAnsi="Arial"/>
          <w:szCs w:val="20"/>
          <w:lang w:val="en-AU" w:eastAsia="en-GB"/>
        </w:rPr>
        <w:t>Service User</w:t>
      </w:r>
      <w:r w:rsidRPr="000E70E1">
        <w:rPr>
          <w:rFonts w:ascii="Arial" w:hAnsi="Arial"/>
          <w:szCs w:val="20"/>
          <w:lang w:val="en-AU" w:eastAsia="en-GB"/>
        </w:rPr>
        <w:t xml:space="preserve">s have the same rights as other members of society to take risks and will assist the </w:t>
      </w:r>
      <w:r>
        <w:rPr>
          <w:rFonts w:ascii="Arial" w:hAnsi="Arial"/>
          <w:szCs w:val="20"/>
          <w:lang w:val="en-AU" w:eastAsia="en-GB"/>
        </w:rPr>
        <w:t>Service User</w:t>
      </w:r>
      <w:r w:rsidRPr="000E70E1">
        <w:rPr>
          <w:rFonts w:ascii="Arial" w:hAnsi="Arial"/>
          <w:szCs w:val="20"/>
          <w:lang w:val="en-AU" w:eastAsia="en-GB"/>
        </w:rPr>
        <w:t xml:space="preserve"> to enjoy the broadest range of life opportunities and experiences, in an environment of care, support, information and education.</w:t>
      </w:r>
    </w:p>
    <w:p w:rsidR="00176A30" w:rsidRPr="000E70E1" w:rsidRDefault="00176A30" w:rsidP="00176A30">
      <w:pPr>
        <w:spacing w:before="120" w:after="120"/>
        <w:rPr>
          <w:rFonts w:ascii="Arial" w:hAnsi="Arial"/>
          <w:szCs w:val="20"/>
          <w:lang w:val="en-AU" w:eastAsia="en-GB"/>
        </w:rPr>
      </w:pPr>
      <w:r>
        <w:rPr>
          <w:rFonts w:ascii="Arial" w:hAnsi="Arial"/>
          <w:szCs w:val="20"/>
          <w:lang w:val="en-AU" w:eastAsia="en-GB"/>
        </w:rPr>
        <w:t>The Service</w:t>
      </w:r>
      <w:r w:rsidRPr="000E70E1">
        <w:rPr>
          <w:rFonts w:ascii="Arial" w:hAnsi="Arial"/>
          <w:szCs w:val="20"/>
          <w:lang w:val="en-AU" w:eastAsia="en-GB"/>
        </w:rPr>
        <w:t xml:space="preserve"> provides clear job descriptions, </w:t>
      </w:r>
      <w:r>
        <w:rPr>
          <w:rFonts w:ascii="Arial" w:hAnsi="Arial"/>
          <w:szCs w:val="20"/>
          <w:lang w:val="en-AU" w:eastAsia="en-GB"/>
        </w:rPr>
        <w:t>Team Member</w:t>
      </w:r>
      <w:r w:rsidRPr="000E70E1">
        <w:rPr>
          <w:rFonts w:ascii="Arial" w:hAnsi="Arial"/>
          <w:szCs w:val="20"/>
          <w:lang w:val="en-AU" w:eastAsia="en-GB"/>
        </w:rPr>
        <w:t xml:space="preserve"> orientation and ongoing training to ensure that all </w:t>
      </w:r>
      <w:r>
        <w:rPr>
          <w:rFonts w:ascii="Arial" w:hAnsi="Arial"/>
          <w:szCs w:val="20"/>
          <w:lang w:val="en-AU" w:eastAsia="en-GB"/>
        </w:rPr>
        <w:t>Team Members</w:t>
      </w:r>
      <w:r w:rsidRPr="000E70E1">
        <w:rPr>
          <w:rFonts w:ascii="Arial" w:hAnsi="Arial"/>
          <w:szCs w:val="20"/>
          <w:lang w:val="en-AU" w:eastAsia="en-GB"/>
        </w:rPr>
        <w:t xml:space="preserve"> are aware of:</w:t>
      </w:r>
    </w:p>
    <w:p w:rsidR="00176A30" w:rsidRPr="000E70E1" w:rsidRDefault="00176A30" w:rsidP="00176A30">
      <w:pPr>
        <w:pStyle w:val="ListParagraph"/>
        <w:numPr>
          <w:ilvl w:val="0"/>
          <w:numId w:val="5"/>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Their roles and its limitations</w:t>
      </w:r>
      <w:r>
        <w:rPr>
          <w:rFonts w:ascii="Arial" w:hAnsi="Arial"/>
          <w:szCs w:val="20"/>
          <w:lang w:val="en-AU" w:eastAsia="en-GB"/>
        </w:rPr>
        <w:t>;</w:t>
      </w:r>
    </w:p>
    <w:p w:rsidR="00176A30" w:rsidRPr="000E70E1" w:rsidRDefault="00176A30" w:rsidP="00176A30">
      <w:pPr>
        <w:pStyle w:val="ListParagraph"/>
        <w:numPr>
          <w:ilvl w:val="0"/>
          <w:numId w:val="5"/>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Their accountability to their supervisor</w:t>
      </w:r>
      <w:r>
        <w:rPr>
          <w:rFonts w:ascii="Arial" w:hAnsi="Arial"/>
          <w:szCs w:val="20"/>
          <w:lang w:val="en-AU" w:eastAsia="en-GB"/>
        </w:rPr>
        <w:t>;</w:t>
      </w:r>
    </w:p>
    <w:p w:rsidR="00176A30" w:rsidRPr="000E70E1" w:rsidRDefault="00176A30" w:rsidP="00176A30">
      <w:pPr>
        <w:pStyle w:val="ListParagraph"/>
        <w:numPr>
          <w:ilvl w:val="0"/>
          <w:numId w:val="5"/>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The extent to which they can support </w:t>
      </w:r>
      <w:r>
        <w:rPr>
          <w:rFonts w:ascii="Arial" w:hAnsi="Arial"/>
          <w:szCs w:val="20"/>
          <w:lang w:val="en-AU" w:eastAsia="en-GB"/>
        </w:rPr>
        <w:t>Service User</w:t>
      </w:r>
      <w:r w:rsidRPr="000E70E1">
        <w:rPr>
          <w:rFonts w:ascii="Arial" w:hAnsi="Arial"/>
          <w:szCs w:val="20"/>
          <w:lang w:val="en-AU" w:eastAsia="en-GB"/>
        </w:rPr>
        <w:t>s within their role</w:t>
      </w:r>
      <w:r>
        <w:rPr>
          <w:rFonts w:ascii="Arial" w:hAnsi="Arial"/>
          <w:szCs w:val="20"/>
          <w:lang w:val="en-AU" w:eastAsia="en-GB"/>
        </w:rPr>
        <w:t>; and</w:t>
      </w:r>
    </w:p>
    <w:p w:rsidR="00176A30" w:rsidRPr="000E70E1" w:rsidRDefault="00176A30" w:rsidP="00176A30">
      <w:pPr>
        <w:pStyle w:val="ListParagraph"/>
        <w:numPr>
          <w:ilvl w:val="0"/>
          <w:numId w:val="5"/>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How to report concerns and issues to </w:t>
      </w:r>
      <w:r>
        <w:rPr>
          <w:rFonts w:ascii="Arial" w:hAnsi="Arial"/>
          <w:szCs w:val="20"/>
          <w:lang w:val="en-AU" w:eastAsia="en-GB"/>
        </w:rPr>
        <w:t>the Service.</w:t>
      </w: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Being aware of the above supports </w:t>
      </w:r>
      <w:r>
        <w:rPr>
          <w:rFonts w:ascii="Arial" w:hAnsi="Arial"/>
          <w:szCs w:val="20"/>
          <w:lang w:val="en-AU" w:eastAsia="en-GB"/>
        </w:rPr>
        <w:t>the Service in</w:t>
      </w:r>
      <w:r w:rsidR="00ED3BCC">
        <w:rPr>
          <w:rFonts w:ascii="Arial" w:hAnsi="Arial"/>
          <w:szCs w:val="20"/>
          <w:lang w:val="en-AU" w:eastAsia="en-GB"/>
        </w:rPr>
        <w:t xml:space="preserve"> ensuring Duty of C</w:t>
      </w:r>
      <w:r w:rsidRPr="000E70E1">
        <w:rPr>
          <w:rFonts w:ascii="Arial" w:hAnsi="Arial"/>
          <w:szCs w:val="20"/>
          <w:lang w:val="en-AU" w:eastAsia="en-GB"/>
        </w:rPr>
        <w:t>are is taken into account when providing service.</w:t>
      </w:r>
    </w:p>
    <w:p w:rsidR="00176A30" w:rsidRPr="000E70E1" w:rsidRDefault="00176A30" w:rsidP="00176A30">
      <w:pPr>
        <w:spacing w:before="120" w:after="120"/>
        <w:contextualSpacing/>
        <w:rPr>
          <w:rFonts w:ascii="Arial" w:hAnsi="Arial"/>
          <w:szCs w:val="20"/>
          <w:lang w:val="en-AU" w:eastAsia="en-GB"/>
        </w:rPr>
      </w:pPr>
      <w:r>
        <w:rPr>
          <w:rFonts w:ascii="Arial" w:hAnsi="Arial"/>
          <w:szCs w:val="20"/>
          <w:lang w:val="en-AU" w:eastAsia="en-GB"/>
        </w:rPr>
        <w:t>The Service</w:t>
      </w:r>
      <w:r w:rsidRPr="000E70E1">
        <w:rPr>
          <w:rFonts w:ascii="Arial" w:hAnsi="Arial"/>
          <w:szCs w:val="20"/>
          <w:lang w:val="en-AU" w:eastAsia="en-GB"/>
        </w:rPr>
        <w:t xml:space="preserve"> maintains their Vehicles, Registration and Green slip Insurance to </w:t>
      </w:r>
    </w:p>
    <w:p w:rsidR="00176A30" w:rsidRPr="000E70E1" w:rsidRDefault="00176A30" w:rsidP="00176A30">
      <w:pPr>
        <w:spacing w:before="120" w:after="120"/>
        <w:contextualSpacing/>
        <w:rPr>
          <w:rFonts w:ascii="Arial" w:hAnsi="Arial"/>
          <w:szCs w:val="20"/>
          <w:lang w:val="en-AU" w:eastAsia="en-GB"/>
        </w:rPr>
      </w:pPr>
      <w:proofErr w:type="gramStart"/>
      <w:r w:rsidRPr="000E70E1">
        <w:rPr>
          <w:rFonts w:ascii="Arial" w:hAnsi="Arial"/>
          <w:szCs w:val="20"/>
          <w:lang w:val="en-AU" w:eastAsia="en-GB"/>
        </w:rPr>
        <w:t>ensure</w:t>
      </w:r>
      <w:proofErr w:type="gramEnd"/>
      <w:r w:rsidRPr="000E70E1">
        <w:rPr>
          <w:rFonts w:ascii="Arial" w:hAnsi="Arial"/>
          <w:szCs w:val="20"/>
          <w:lang w:val="en-AU" w:eastAsia="en-GB"/>
        </w:rPr>
        <w:t xml:space="preserve"> the protection of the </w:t>
      </w:r>
      <w:r>
        <w:rPr>
          <w:rFonts w:ascii="Arial" w:hAnsi="Arial"/>
          <w:szCs w:val="20"/>
          <w:lang w:val="en-AU" w:eastAsia="en-GB"/>
        </w:rPr>
        <w:t>Service User</w:t>
      </w:r>
      <w:r w:rsidRPr="000E70E1">
        <w:rPr>
          <w:rFonts w:ascii="Arial" w:hAnsi="Arial"/>
          <w:szCs w:val="20"/>
          <w:lang w:val="en-AU" w:eastAsia="en-GB"/>
        </w:rPr>
        <w:t xml:space="preserve">’s compensation in the event of an accident </w:t>
      </w:r>
    </w:p>
    <w:p w:rsidR="00176A30" w:rsidRDefault="00176A30" w:rsidP="00176A30">
      <w:pPr>
        <w:spacing w:before="120" w:after="120"/>
        <w:rPr>
          <w:rFonts w:ascii="Arial" w:hAnsi="Arial"/>
          <w:szCs w:val="20"/>
          <w:lang w:val="en-AU" w:eastAsia="en-GB"/>
        </w:rPr>
      </w:pPr>
      <w:proofErr w:type="gramStart"/>
      <w:r w:rsidRPr="000E70E1">
        <w:rPr>
          <w:rFonts w:ascii="Arial" w:hAnsi="Arial"/>
          <w:szCs w:val="20"/>
          <w:lang w:val="en-AU" w:eastAsia="en-GB"/>
        </w:rPr>
        <w:t>causing</w:t>
      </w:r>
      <w:proofErr w:type="gramEnd"/>
      <w:r w:rsidRPr="000E70E1">
        <w:rPr>
          <w:rFonts w:ascii="Arial" w:hAnsi="Arial"/>
          <w:szCs w:val="20"/>
          <w:lang w:val="en-AU" w:eastAsia="en-GB"/>
        </w:rPr>
        <w:t xml:space="preserve"> injury to </w:t>
      </w:r>
      <w:r>
        <w:rPr>
          <w:rFonts w:ascii="Arial" w:hAnsi="Arial"/>
          <w:szCs w:val="20"/>
          <w:lang w:val="en-AU" w:eastAsia="en-GB"/>
        </w:rPr>
        <w:t>Service User</w:t>
      </w:r>
      <w:r w:rsidRPr="000E70E1">
        <w:rPr>
          <w:rFonts w:ascii="Arial" w:hAnsi="Arial"/>
          <w:szCs w:val="20"/>
          <w:lang w:val="en-AU" w:eastAsia="en-GB"/>
        </w:rPr>
        <w:t xml:space="preserve">s or </w:t>
      </w:r>
      <w:r>
        <w:rPr>
          <w:rFonts w:ascii="Arial" w:hAnsi="Arial"/>
          <w:szCs w:val="20"/>
          <w:lang w:val="en-AU" w:eastAsia="en-GB"/>
        </w:rPr>
        <w:t>Team Members</w:t>
      </w:r>
      <w:r w:rsidRPr="000E70E1">
        <w:rPr>
          <w:rFonts w:ascii="Arial" w:hAnsi="Arial"/>
          <w:szCs w:val="20"/>
          <w:lang w:val="en-AU" w:eastAsia="en-GB"/>
        </w:rPr>
        <w:t>. (Green slip insurance does not cover the driver at fault)</w:t>
      </w:r>
      <w:r>
        <w:rPr>
          <w:rFonts w:ascii="Arial" w:hAnsi="Arial"/>
          <w:szCs w:val="20"/>
          <w:lang w:val="en-AU" w:eastAsia="en-GB"/>
        </w:rPr>
        <w:t>.  The Service</w:t>
      </w:r>
      <w:r w:rsidRPr="000E70E1">
        <w:rPr>
          <w:rFonts w:ascii="Arial" w:hAnsi="Arial"/>
          <w:szCs w:val="20"/>
          <w:lang w:val="en-AU" w:eastAsia="en-GB"/>
        </w:rPr>
        <w:t xml:space="preserve"> holds Public Liability Insurance, Workers Compensation Insurance and Motor Vehicle Insurance.</w:t>
      </w:r>
      <w:r>
        <w:rPr>
          <w:rFonts w:ascii="Arial" w:hAnsi="Arial"/>
          <w:szCs w:val="20"/>
          <w:lang w:val="en-AU" w:eastAsia="en-GB"/>
        </w:rPr>
        <w:t xml:space="preserve">  </w:t>
      </w:r>
      <w:r w:rsidRPr="000E70E1">
        <w:rPr>
          <w:rFonts w:ascii="Arial" w:hAnsi="Arial"/>
          <w:szCs w:val="20"/>
          <w:lang w:val="en-AU" w:eastAsia="en-GB"/>
        </w:rPr>
        <w:t xml:space="preserve">All </w:t>
      </w:r>
      <w:r>
        <w:rPr>
          <w:rFonts w:ascii="Arial" w:hAnsi="Arial"/>
          <w:szCs w:val="20"/>
          <w:lang w:val="en-AU" w:eastAsia="en-GB"/>
        </w:rPr>
        <w:t>Team Members</w:t>
      </w:r>
      <w:r w:rsidR="00ED3BCC">
        <w:rPr>
          <w:rFonts w:ascii="Arial" w:hAnsi="Arial"/>
          <w:szCs w:val="20"/>
          <w:lang w:val="en-AU" w:eastAsia="en-GB"/>
        </w:rPr>
        <w:t xml:space="preserve"> are made aware that their Duty of C</w:t>
      </w:r>
      <w:r w:rsidRPr="000E70E1">
        <w:rPr>
          <w:rFonts w:ascii="Arial" w:hAnsi="Arial"/>
          <w:szCs w:val="20"/>
          <w:lang w:val="en-AU" w:eastAsia="en-GB"/>
        </w:rPr>
        <w:t xml:space="preserve">are includes complying with standard road rules when driving </w:t>
      </w:r>
      <w:r>
        <w:rPr>
          <w:rFonts w:ascii="Arial" w:hAnsi="Arial"/>
          <w:szCs w:val="20"/>
          <w:lang w:val="en-AU" w:eastAsia="en-GB"/>
        </w:rPr>
        <w:t>Service User</w:t>
      </w:r>
      <w:r w:rsidRPr="000E70E1">
        <w:rPr>
          <w:rFonts w:ascii="Arial" w:hAnsi="Arial"/>
          <w:szCs w:val="20"/>
          <w:lang w:val="en-AU" w:eastAsia="en-GB"/>
        </w:rPr>
        <w:t xml:space="preserve">s or anyone else while working at </w:t>
      </w:r>
      <w:r>
        <w:rPr>
          <w:rFonts w:ascii="Arial" w:hAnsi="Arial"/>
          <w:szCs w:val="20"/>
          <w:lang w:val="en-AU" w:eastAsia="en-GB"/>
        </w:rPr>
        <w:t>the Service</w:t>
      </w:r>
      <w:r w:rsidRPr="000E70E1">
        <w:rPr>
          <w:rFonts w:ascii="Arial" w:hAnsi="Arial"/>
          <w:szCs w:val="20"/>
          <w:lang w:val="en-AU" w:eastAsia="en-GB"/>
        </w:rPr>
        <w:t>.</w:t>
      </w:r>
      <w:r>
        <w:rPr>
          <w:rFonts w:ascii="Arial" w:hAnsi="Arial"/>
          <w:szCs w:val="20"/>
          <w:lang w:val="en-AU" w:eastAsia="en-GB"/>
        </w:rPr>
        <w:t xml:space="preserve">  </w:t>
      </w:r>
    </w:p>
    <w:p w:rsidR="00176A30" w:rsidRPr="000E70E1" w:rsidRDefault="00176A30" w:rsidP="00176A30">
      <w:pPr>
        <w:spacing w:before="120" w:after="120"/>
        <w:rPr>
          <w:rFonts w:ascii="Arial" w:hAnsi="Arial"/>
          <w:b/>
          <w:szCs w:val="20"/>
          <w:lang w:val="en-AU" w:eastAsia="en-GB"/>
        </w:rPr>
      </w:pPr>
      <w:r w:rsidRPr="000E70E1">
        <w:rPr>
          <w:rFonts w:ascii="Arial" w:hAnsi="Arial"/>
          <w:b/>
          <w:szCs w:val="20"/>
          <w:lang w:val="en-AU" w:eastAsia="en-GB"/>
        </w:rPr>
        <w:t>Confidentiality -v- Duty of Care</w:t>
      </w: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Confidentiality is between the </w:t>
      </w:r>
      <w:r>
        <w:rPr>
          <w:rFonts w:ascii="Arial" w:hAnsi="Arial"/>
          <w:szCs w:val="20"/>
          <w:lang w:val="en-AU" w:eastAsia="en-GB"/>
        </w:rPr>
        <w:t>S</w:t>
      </w:r>
      <w:r w:rsidRPr="000E70E1">
        <w:rPr>
          <w:rFonts w:ascii="Arial" w:hAnsi="Arial"/>
          <w:szCs w:val="20"/>
          <w:lang w:val="en-AU" w:eastAsia="en-GB"/>
        </w:rPr>
        <w:t xml:space="preserve">ervice and the </w:t>
      </w:r>
      <w:r>
        <w:rPr>
          <w:rFonts w:ascii="Arial" w:hAnsi="Arial"/>
          <w:szCs w:val="20"/>
          <w:lang w:val="en-AU" w:eastAsia="en-GB"/>
        </w:rPr>
        <w:t>Service User</w:t>
      </w:r>
      <w:r w:rsidRPr="000E70E1">
        <w:rPr>
          <w:rFonts w:ascii="Arial" w:hAnsi="Arial"/>
          <w:szCs w:val="20"/>
          <w:lang w:val="en-AU" w:eastAsia="en-GB"/>
        </w:rPr>
        <w:t xml:space="preserve"> - not individuals within </w:t>
      </w:r>
      <w:r>
        <w:rPr>
          <w:rFonts w:ascii="Arial" w:hAnsi="Arial"/>
          <w:szCs w:val="20"/>
          <w:lang w:val="en-AU" w:eastAsia="en-GB"/>
        </w:rPr>
        <w:t>the Service</w:t>
      </w:r>
      <w:r w:rsidRPr="000E70E1">
        <w:rPr>
          <w:rFonts w:ascii="Arial" w:hAnsi="Arial"/>
          <w:szCs w:val="20"/>
          <w:lang w:val="en-AU" w:eastAsia="en-GB"/>
        </w:rPr>
        <w:t xml:space="preserve">.  Therefore should a </w:t>
      </w:r>
      <w:r>
        <w:rPr>
          <w:rFonts w:ascii="Arial" w:hAnsi="Arial"/>
          <w:szCs w:val="20"/>
          <w:lang w:val="en-AU" w:eastAsia="en-GB"/>
        </w:rPr>
        <w:t>Service User</w:t>
      </w:r>
      <w:r w:rsidRPr="000E70E1">
        <w:rPr>
          <w:rFonts w:ascii="Arial" w:hAnsi="Arial"/>
          <w:szCs w:val="20"/>
          <w:lang w:val="en-AU" w:eastAsia="en-GB"/>
        </w:rPr>
        <w:t xml:space="preserve"> tell a </w:t>
      </w:r>
      <w:r>
        <w:rPr>
          <w:rFonts w:ascii="Arial" w:hAnsi="Arial"/>
          <w:szCs w:val="20"/>
          <w:lang w:val="en-AU" w:eastAsia="en-GB"/>
        </w:rPr>
        <w:t>Team M</w:t>
      </w:r>
      <w:r w:rsidRPr="000E70E1">
        <w:rPr>
          <w:rFonts w:ascii="Arial" w:hAnsi="Arial"/>
          <w:szCs w:val="20"/>
          <w:lang w:val="en-AU" w:eastAsia="en-GB"/>
        </w:rPr>
        <w:t>ember anything that could have</w:t>
      </w:r>
      <w:r>
        <w:rPr>
          <w:rFonts w:ascii="Arial" w:hAnsi="Arial"/>
          <w:szCs w:val="20"/>
          <w:lang w:val="en-AU" w:eastAsia="en-GB"/>
        </w:rPr>
        <w:t xml:space="preserve"> an impact on how the service is</w:t>
      </w:r>
      <w:r w:rsidRPr="000E70E1">
        <w:rPr>
          <w:rFonts w:ascii="Arial" w:hAnsi="Arial"/>
          <w:szCs w:val="20"/>
          <w:lang w:val="en-AU" w:eastAsia="en-GB"/>
        </w:rPr>
        <w:t xml:space="preserve"> provided the </w:t>
      </w:r>
      <w:r>
        <w:rPr>
          <w:rFonts w:ascii="Arial" w:hAnsi="Arial"/>
          <w:szCs w:val="20"/>
          <w:lang w:val="en-AU" w:eastAsia="en-GB"/>
        </w:rPr>
        <w:t>Team Member</w:t>
      </w:r>
      <w:r w:rsidRPr="000E70E1">
        <w:rPr>
          <w:rFonts w:ascii="Arial" w:hAnsi="Arial"/>
          <w:szCs w:val="20"/>
          <w:lang w:val="en-AU" w:eastAsia="en-GB"/>
        </w:rPr>
        <w:t xml:space="preserve"> is obligated to pass that information onto the </w:t>
      </w:r>
      <w:proofErr w:type="gramStart"/>
      <w:r>
        <w:rPr>
          <w:rFonts w:ascii="Arial" w:hAnsi="Arial"/>
          <w:szCs w:val="20"/>
          <w:lang w:val="en-AU" w:eastAsia="en-GB"/>
        </w:rPr>
        <w:t>M</w:t>
      </w:r>
      <w:r w:rsidRPr="000E70E1">
        <w:rPr>
          <w:rFonts w:ascii="Arial" w:hAnsi="Arial"/>
          <w:szCs w:val="20"/>
          <w:lang w:val="en-AU" w:eastAsia="en-GB"/>
        </w:rPr>
        <w:t>anager.</w:t>
      </w:r>
      <w:proofErr w:type="gramEnd"/>
      <w:r w:rsidRPr="000E70E1">
        <w:rPr>
          <w:rFonts w:ascii="Arial" w:hAnsi="Arial"/>
          <w:szCs w:val="20"/>
          <w:lang w:val="en-AU" w:eastAsia="en-GB"/>
        </w:rPr>
        <w:t xml:space="preserve">  The </w:t>
      </w:r>
      <w:r>
        <w:rPr>
          <w:rFonts w:ascii="Arial" w:hAnsi="Arial"/>
          <w:szCs w:val="20"/>
          <w:lang w:val="en-AU" w:eastAsia="en-GB"/>
        </w:rPr>
        <w:t>Team Member</w:t>
      </w:r>
      <w:r w:rsidRPr="000E70E1">
        <w:rPr>
          <w:rFonts w:ascii="Arial" w:hAnsi="Arial"/>
          <w:szCs w:val="20"/>
          <w:lang w:val="en-AU" w:eastAsia="en-GB"/>
        </w:rPr>
        <w:t xml:space="preserve"> will inform the </w:t>
      </w:r>
      <w:r>
        <w:rPr>
          <w:rFonts w:ascii="Arial" w:hAnsi="Arial"/>
          <w:szCs w:val="20"/>
          <w:lang w:val="en-AU" w:eastAsia="en-GB"/>
        </w:rPr>
        <w:t>Service User</w:t>
      </w:r>
      <w:r w:rsidRPr="000E70E1">
        <w:rPr>
          <w:rFonts w:ascii="Arial" w:hAnsi="Arial"/>
          <w:szCs w:val="20"/>
          <w:lang w:val="en-AU" w:eastAsia="en-GB"/>
        </w:rPr>
        <w:t xml:space="preserve"> of this obligation.</w:t>
      </w:r>
    </w:p>
    <w:p w:rsidR="00176A30" w:rsidRPr="000E70E1" w:rsidRDefault="00176A30" w:rsidP="00176A30">
      <w:pPr>
        <w:spacing w:before="120" w:after="120"/>
        <w:rPr>
          <w:rFonts w:ascii="Arial" w:hAnsi="Arial"/>
          <w:szCs w:val="20"/>
          <w:lang w:val="en-AU" w:eastAsia="en-GB"/>
        </w:rPr>
      </w:pPr>
      <w:r>
        <w:rPr>
          <w:rFonts w:ascii="Arial" w:hAnsi="Arial"/>
          <w:szCs w:val="20"/>
          <w:lang w:val="en-AU" w:eastAsia="en-GB"/>
        </w:rPr>
        <w:t>The Service</w:t>
      </w:r>
      <w:r w:rsidRPr="000E70E1">
        <w:rPr>
          <w:rFonts w:ascii="Arial" w:hAnsi="Arial"/>
          <w:szCs w:val="20"/>
          <w:lang w:val="en-AU" w:eastAsia="en-GB"/>
        </w:rPr>
        <w:t xml:space="preserve"> duty of care could affect </w:t>
      </w:r>
      <w:r>
        <w:rPr>
          <w:rFonts w:ascii="Arial" w:hAnsi="Arial"/>
          <w:szCs w:val="20"/>
          <w:lang w:val="en-AU" w:eastAsia="en-GB"/>
        </w:rPr>
        <w:t>Service User</w:t>
      </w:r>
      <w:r w:rsidRPr="000E70E1">
        <w:rPr>
          <w:rFonts w:ascii="Arial" w:hAnsi="Arial"/>
          <w:szCs w:val="20"/>
          <w:lang w:val="en-AU" w:eastAsia="en-GB"/>
        </w:rPr>
        <w:t xml:space="preserve"> confidentiality in two different ways:</w:t>
      </w:r>
    </w:p>
    <w:p w:rsidR="00176A30" w:rsidRPr="003B45C2" w:rsidRDefault="00176A30" w:rsidP="00176A30">
      <w:pPr>
        <w:keepNext/>
        <w:spacing w:before="120" w:after="120"/>
        <w:outlineLvl w:val="2"/>
        <w:rPr>
          <w:rFonts w:ascii="Arial" w:hAnsi="Arial"/>
          <w:i/>
          <w:szCs w:val="20"/>
          <w:lang w:val="en-AU" w:eastAsia="en-GB"/>
        </w:rPr>
      </w:pPr>
      <w:bookmarkStart w:id="0" w:name="_Toc516155894"/>
      <w:bookmarkStart w:id="1" w:name="_Toc516156358"/>
      <w:bookmarkStart w:id="2" w:name="_Toc206398043"/>
      <w:proofErr w:type="gramStart"/>
      <w:r w:rsidRPr="003B45C2">
        <w:rPr>
          <w:rFonts w:ascii="Arial" w:hAnsi="Arial"/>
          <w:i/>
          <w:szCs w:val="20"/>
          <w:lang w:val="en-AU" w:eastAsia="en-GB"/>
        </w:rPr>
        <w:t>Duty to disclose.</w:t>
      </w:r>
      <w:bookmarkEnd w:id="0"/>
      <w:bookmarkEnd w:id="1"/>
      <w:bookmarkEnd w:id="2"/>
      <w:proofErr w:type="gramEnd"/>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If someone tells a </w:t>
      </w:r>
      <w:r>
        <w:rPr>
          <w:rFonts w:ascii="Arial" w:hAnsi="Arial"/>
          <w:szCs w:val="20"/>
          <w:lang w:val="en-AU" w:eastAsia="en-GB"/>
        </w:rPr>
        <w:t>Team Member</w:t>
      </w:r>
      <w:r w:rsidRPr="000E70E1">
        <w:rPr>
          <w:rFonts w:ascii="Arial" w:hAnsi="Arial"/>
          <w:szCs w:val="20"/>
          <w:lang w:val="en-AU" w:eastAsia="en-GB"/>
        </w:rPr>
        <w:t xml:space="preserve"> in confidence that someone else may be at risk of harm, that </w:t>
      </w:r>
      <w:r>
        <w:rPr>
          <w:rFonts w:ascii="Arial" w:hAnsi="Arial"/>
          <w:szCs w:val="20"/>
          <w:lang w:val="en-AU" w:eastAsia="en-GB"/>
        </w:rPr>
        <w:t>Team Member</w:t>
      </w:r>
      <w:r w:rsidR="002215EA">
        <w:rPr>
          <w:rFonts w:ascii="Arial" w:hAnsi="Arial"/>
          <w:szCs w:val="20"/>
          <w:lang w:val="en-AU" w:eastAsia="en-GB"/>
        </w:rPr>
        <w:t xml:space="preserve"> has a Duty of C</w:t>
      </w:r>
      <w:r w:rsidRPr="000E70E1">
        <w:rPr>
          <w:rFonts w:ascii="Arial" w:hAnsi="Arial"/>
          <w:szCs w:val="20"/>
          <w:lang w:val="en-AU" w:eastAsia="en-GB"/>
        </w:rPr>
        <w:t>are to that other person that might override your duty of confidentiality to the person who told you.</w:t>
      </w:r>
    </w:p>
    <w:p w:rsidR="00176A30" w:rsidRPr="003B45C2" w:rsidRDefault="00176A30" w:rsidP="00176A30">
      <w:pPr>
        <w:keepNext/>
        <w:spacing w:before="120" w:after="120"/>
        <w:outlineLvl w:val="2"/>
        <w:rPr>
          <w:rFonts w:ascii="Arial" w:hAnsi="Arial"/>
          <w:i/>
          <w:szCs w:val="20"/>
          <w:lang w:val="en-AU" w:eastAsia="en-GB"/>
        </w:rPr>
      </w:pPr>
      <w:bookmarkStart w:id="3" w:name="_Toc206398044"/>
      <w:proofErr w:type="gramStart"/>
      <w:r w:rsidRPr="003B45C2">
        <w:rPr>
          <w:rFonts w:ascii="Arial" w:hAnsi="Arial"/>
          <w:i/>
          <w:szCs w:val="20"/>
          <w:lang w:val="en-AU" w:eastAsia="en-GB"/>
        </w:rPr>
        <w:t>Duty NOT to disclose.</w:t>
      </w:r>
      <w:bookmarkEnd w:id="3"/>
      <w:proofErr w:type="gramEnd"/>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If disclosing confidential information could lead to someone suffering harm, then </w:t>
      </w:r>
      <w:r>
        <w:rPr>
          <w:rFonts w:ascii="Arial" w:hAnsi="Arial"/>
          <w:szCs w:val="20"/>
          <w:lang w:val="en-AU" w:eastAsia="en-GB"/>
        </w:rPr>
        <w:t>Team Member</w:t>
      </w:r>
      <w:r w:rsidR="002215EA">
        <w:rPr>
          <w:rFonts w:ascii="Arial" w:hAnsi="Arial"/>
          <w:szCs w:val="20"/>
          <w:lang w:val="en-AU" w:eastAsia="en-GB"/>
        </w:rPr>
        <w:t xml:space="preserve"> D</w:t>
      </w:r>
      <w:r w:rsidR="00FD7723">
        <w:rPr>
          <w:rFonts w:ascii="Arial" w:hAnsi="Arial"/>
          <w:szCs w:val="20"/>
          <w:lang w:val="en-AU" w:eastAsia="en-GB"/>
        </w:rPr>
        <w:t>uty of C</w:t>
      </w:r>
      <w:r w:rsidRPr="000E70E1">
        <w:rPr>
          <w:rFonts w:ascii="Arial" w:hAnsi="Arial"/>
          <w:szCs w:val="20"/>
          <w:lang w:val="en-AU" w:eastAsia="en-GB"/>
        </w:rPr>
        <w:t xml:space="preserve">are to that person suggests that </w:t>
      </w:r>
      <w:r>
        <w:rPr>
          <w:rFonts w:ascii="Arial" w:hAnsi="Arial"/>
          <w:szCs w:val="20"/>
          <w:lang w:val="en-AU" w:eastAsia="en-GB"/>
        </w:rPr>
        <w:t>Team Member</w:t>
      </w:r>
      <w:r w:rsidRPr="000E70E1">
        <w:rPr>
          <w:rFonts w:ascii="Arial" w:hAnsi="Arial"/>
          <w:szCs w:val="20"/>
          <w:lang w:val="en-AU" w:eastAsia="en-GB"/>
        </w:rPr>
        <w:t xml:space="preserve"> should not disclose the information.</w:t>
      </w:r>
    </w:p>
    <w:p w:rsidR="00176A30" w:rsidRPr="000E70E1" w:rsidRDefault="00176A30" w:rsidP="00176A30">
      <w:pPr>
        <w:spacing w:before="120" w:after="120"/>
        <w:rPr>
          <w:rFonts w:ascii="Arial" w:hAnsi="Arial"/>
          <w:szCs w:val="20"/>
          <w:lang w:val="en-AU" w:eastAsia="en-GB"/>
        </w:rPr>
      </w:pPr>
      <w:bookmarkStart w:id="4" w:name="_Toc516155889"/>
      <w:bookmarkStart w:id="5" w:name="_Toc516156353"/>
      <w:bookmarkStart w:id="6" w:name="_Toc206398039"/>
      <w:r w:rsidRPr="000E70E1">
        <w:rPr>
          <w:rFonts w:ascii="Arial" w:hAnsi="Arial"/>
          <w:szCs w:val="20"/>
          <w:lang w:val="en-AU" w:eastAsia="en-GB"/>
        </w:rPr>
        <w:t>However there are exceptions to the above and where specific legislation applies to the situation the specific provisions of the legislation should be followed.</w:t>
      </w:r>
    </w:p>
    <w:p w:rsidR="00176A30" w:rsidRPr="003B45C2" w:rsidRDefault="00176A30" w:rsidP="00176A30">
      <w:pPr>
        <w:keepNext/>
        <w:spacing w:before="120" w:after="120"/>
        <w:outlineLvl w:val="2"/>
        <w:rPr>
          <w:rFonts w:ascii="Arial" w:hAnsi="Arial"/>
          <w:szCs w:val="20"/>
          <w:lang w:val="en-AU" w:eastAsia="en-GB"/>
        </w:rPr>
      </w:pPr>
      <w:proofErr w:type="spellStart"/>
      <w:r w:rsidRPr="003B45C2">
        <w:rPr>
          <w:rFonts w:ascii="Arial" w:hAnsi="Arial"/>
          <w:szCs w:val="20"/>
          <w:lang w:val="en-AU" w:eastAsia="en-GB"/>
        </w:rPr>
        <w:lastRenderedPageBreak/>
        <w:t>Anti discrimination</w:t>
      </w:r>
      <w:proofErr w:type="spellEnd"/>
      <w:r w:rsidRPr="003B45C2">
        <w:rPr>
          <w:rFonts w:ascii="Arial" w:hAnsi="Arial"/>
          <w:szCs w:val="20"/>
          <w:lang w:val="en-AU" w:eastAsia="en-GB"/>
        </w:rPr>
        <w:t xml:space="preserve"> laws </w:t>
      </w:r>
      <w:bookmarkEnd w:id="4"/>
      <w:bookmarkEnd w:id="5"/>
      <w:bookmarkEnd w:id="6"/>
      <w:r w:rsidRPr="003B45C2">
        <w:rPr>
          <w:rFonts w:ascii="Arial" w:hAnsi="Arial"/>
          <w:szCs w:val="20"/>
          <w:lang w:val="en-AU" w:eastAsia="en-GB"/>
        </w:rPr>
        <w:t>ensure that Duty of Care is not applied in a way that is discriminatory. (</w:t>
      </w:r>
      <w:proofErr w:type="gramStart"/>
      <w:r w:rsidRPr="003B45C2">
        <w:rPr>
          <w:rFonts w:ascii="Arial" w:hAnsi="Arial"/>
          <w:szCs w:val="20"/>
          <w:lang w:val="en-AU" w:eastAsia="en-GB"/>
        </w:rPr>
        <w:t>e.g</w:t>
      </w:r>
      <w:proofErr w:type="gramEnd"/>
      <w:r w:rsidRPr="003B45C2">
        <w:rPr>
          <w:rFonts w:ascii="Arial" w:hAnsi="Arial"/>
          <w:szCs w:val="20"/>
          <w:lang w:val="en-AU" w:eastAsia="en-GB"/>
        </w:rPr>
        <w:t>. by denying a service to someone because of a certain disability or health status).  Examples include:</w:t>
      </w:r>
    </w:p>
    <w:p w:rsidR="00176A30" w:rsidRPr="000E70E1" w:rsidRDefault="00176A30" w:rsidP="00176A30">
      <w:pPr>
        <w:pStyle w:val="ListParagraph"/>
        <w:numPr>
          <w:ilvl w:val="0"/>
          <w:numId w:val="4"/>
        </w:numPr>
        <w:spacing w:before="120" w:after="120"/>
        <w:ind w:left="426" w:hanging="426"/>
        <w:contextualSpacing w:val="0"/>
        <w:rPr>
          <w:rFonts w:ascii="Arial" w:hAnsi="Arial"/>
          <w:szCs w:val="20"/>
          <w:lang w:val="en-AU" w:eastAsia="en-GB"/>
        </w:rPr>
      </w:pPr>
      <w:bookmarkStart w:id="7" w:name="_Toc516155891"/>
      <w:bookmarkStart w:id="8" w:name="_Toc516156355"/>
      <w:r w:rsidRPr="000E70E1">
        <w:rPr>
          <w:rFonts w:ascii="Arial" w:hAnsi="Arial"/>
          <w:szCs w:val="20"/>
          <w:lang w:val="en-AU" w:eastAsia="en-GB"/>
        </w:rPr>
        <w:t xml:space="preserve">The </w:t>
      </w:r>
      <w:r>
        <w:rPr>
          <w:rFonts w:ascii="Arial" w:hAnsi="Arial"/>
          <w:szCs w:val="20"/>
          <w:lang w:val="en-AU" w:eastAsia="en-GB"/>
        </w:rPr>
        <w:t>P</w:t>
      </w:r>
      <w:r w:rsidRPr="000E70E1">
        <w:rPr>
          <w:rFonts w:ascii="Arial" w:hAnsi="Arial"/>
          <w:szCs w:val="20"/>
          <w:lang w:val="en-AU" w:eastAsia="en-GB"/>
        </w:rPr>
        <w:t xml:space="preserve">ublic Health Act prohibits service providers from disclosing a </w:t>
      </w:r>
      <w:r>
        <w:rPr>
          <w:rFonts w:ascii="Arial" w:hAnsi="Arial"/>
          <w:szCs w:val="20"/>
          <w:lang w:val="en-AU" w:eastAsia="en-GB"/>
        </w:rPr>
        <w:t>Service User</w:t>
      </w:r>
      <w:r w:rsidRPr="000E70E1">
        <w:rPr>
          <w:rFonts w:ascii="Arial" w:hAnsi="Arial"/>
          <w:szCs w:val="20"/>
          <w:lang w:val="en-AU" w:eastAsia="en-GB"/>
        </w:rPr>
        <w:t xml:space="preserve">'s HIV status to anyone with the </w:t>
      </w:r>
      <w:r>
        <w:rPr>
          <w:rFonts w:ascii="Arial" w:hAnsi="Arial"/>
          <w:szCs w:val="20"/>
          <w:lang w:val="en-AU" w:eastAsia="en-GB"/>
        </w:rPr>
        <w:t>Service User</w:t>
      </w:r>
      <w:r w:rsidRPr="000E70E1">
        <w:rPr>
          <w:rFonts w:ascii="Arial" w:hAnsi="Arial"/>
          <w:szCs w:val="20"/>
          <w:lang w:val="en-AU" w:eastAsia="en-GB"/>
        </w:rPr>
        <w:t xml:space="preserve">s expressed permission.  </w:t>
      </w:r>
      <w:bookmarkStart w:id="9" w:name="_Toc206398046"/>
      <w:bookmarkEnd w:id="7"/>
      <w:bookmarkEnd w:id="8"/>
      <w:r w:rsidRPr="000E70E1">
        <w:rPr>
          <w:rFonts w:ascii="Arial" w:hAnsi="Arial"/>
          <w:szCs w:val="20"/>
          <w:lang w:val="en-AU" w:eastAsia="en-GB"/>
        </w:rPr>
        <w:t xml:space="preserve">For example: </w:t>
      </w:r>
      <w:bookmarkEnd w:id="9"/>
      <w:r w:rsidRPr="000E70E1">
        <w:rPr>
          <w:rFonts w:ascii="Arial" w:hAnsi="Arial"/>
          <w:szCs w:val="20"/>
          <w:lang w:val="en-AU" w:eastAsia="en-GB"/>
        </w:rPr>
        <w:t xml:space="preserve">You believe that a man who is HIV + is having unsafe sex with someone else. The Public Health Act says that you mustn't tell the other person that the man is HIV+ without his permission.   (The Public Health Act does, however, allow you to notify the Health Department if you think someone's health is at risk through someone else's health status. This may be one way of addressing your duty of care in this situation).  </w:t>
      </w:r>
      <w:r w:rsidRPr="000E70E1">
        <w:rPr>
          <w:rFonts w:ascii="Arial" w:hAnsi="Arial"/>
          <w:b/>
          <w:szCs w:val="20"/>
          <w:lang w:val="en-AU" w:eastAsia="en-GB"/>
        </w:rPr>
        <w:t xml:space="preserve"> </w:t>
      </w:r>
      <w:r>
        <w:rPr>
          <w:rFonts w:ascii="Arial" w:hAnsi="Arial"/>
          <w:szCs w:val="20"/>
          <w:lang w:val="en-AU" w:eastAsia="en-GB"/>
        </w:rPr>
        <w:t>The Service</w:t>
      </w:r>
      <w:r w:rsidRPr="000E70E1">
        <w:rPr>
          <w:rFonts w:ascii="Arial" w:hAnsi="Arial"/>
          <w:szCs w:val="20"/>
          <w:lang w:val="en-AU" w:eastAsia="en-GB"/>
        </w:rPr>
        <w:t xml:space="preserve"> promotes health and hygiene training and procedures to ensure all </w:t>
      </w:r>
      <w:r>
        <w:rPr>
          <w:rFonts w:ascii="Arial" w:hAnsi="Arial"/>
          <w:szCs w:val="20"/>
          <w:lang w:val="en-AU" w:eastAsia="en-GB"/>
        </w:rPr>
        <w:t>Team Members</w:t>
      </w:r>
      <w:r w:rsidRPr="000E70E1">
        <w:rPr>
          <w:rFonts w:ascii="Arial" w:hAnsi="Arial"/>
          <w:szCs w:val="20"/>
          <w:lang w:val="en-AU" w:eastAsia="en-GB"/>
        </w:rPr>
        <w:t xml:space="preserve"> are aware of the proper procedures to ensure their own health and safety from communicable diseases</w:t>
      </w:r>
      <w:r>
        <w:rPr>
          <w:rFonts w:ascii="Arial" w:hAnsi="Arial"/>
          <w:szCs w:val="20"/>
          <w:lang w:val="en-AU" w:eastAsia="en-GB"/>
        </w:rPr>
        <w:t>; or</w:t>
      </w:r>
    </w:p>
    <w:p w:rsidR="00176A30" w:rsidRPr="000E70E1" w:rsidRDefault="00176A30" w:rsidP="00176A30">
      <w:pPr>
        <w:pStyle w:val="ListParagraph"/>
        <w:numPr>
          <w:ilvl w:val="0"/>
          <w:numId w:val="4"/>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The NSW Crimes Act makes it an offence to withhold information from police in the course of their investigations.</w:t>
      </w:r>
    </w:p>
    <w:p w:rsidR="00176A30" w:rsidRDefault="00176A30" w:rsidP="00176A30">
      <w:pPr>
        <w:spacing w:before="120" w:after="120"/>
        <w:rPr>
          <w:rFonts w:ascii="Arial" w:hAnsi="Arial"/>
          <w:szCs w:val="20"/>
          <w:lang w:val="en-AU" w:eastAsia="en-GB"/>
        </w:rPr>
      </w:pPr>
      <w:bookmarkStart w:id="10" w:name="_Toc206398047"/>
      <w:proofErr w:type="gramStart"/>
      <w:r w:rsidRPr="00E669B1">
        <w:rPr>
          <w:rFonts w:ascii="Arial" w:hAnsi="Arial"/>
          <w:b/>
          <w:szCs w:val="20"/>
          <w:lang w:val="en-AU" w:eastAsia="en-GB"/>
        </w:rPr>
        <w:t>Subpoen</w:t>
      </w:r>
      <w:bookmarkEnd w:id="10"/>
      <w:r w:rsidRPr="00E669B1">
        <w:rPr>
          <w:rFonts w:ascii="Arial" w:hAnsi="Arial"/>
          <w:b/>
          <w:szCs w:val="20"/>
          <w:lang w:val="en-AU" w:eastAsia="en-GB"/>
        </w:rPr>
        <w:t>a.</w:t>
      </w:r>
      <w:proofErr w:type="gramEnd"/>
      <w:r w:rsidRPr="00E669B1">
        <w:rPr>
          <w:rFonts w:ascii="Arial" w:hAnsi="Arial"/>
          <w:szCs w:val="20"/>
          <w:lang w:val="en-AU" w:eastAsia="en-GB"/>
        </w:rPr>
        <w:t xml:space="preserve">  </w:t>
      </w:r>
    </w:p>
    <w:p w:rsidR="00176A30" w:rsidRPr="00E669B1" w:rsidRDefault="00176A30" w:rsidP="00176A30">
      <w:pPr>
        <w:spacing w:before="120" w:after="120"/>
        <w:rPr>
          <w:rFonts w:ascii="Arial" w:hAnsi="Arial"/>
          <w:szCs w:val="20"/>
          <w:lang w:val="en-AU" w:eastAsia="en-GB"/>
        </w:rPr>
      </w:pPr>
      <w:r w:rsidRPr="00E669B1">
        <w:rPr>
          <w:rFonts w:ascii="Arial" w:hAnsi="Arial"/>
          <w:szCs w:val="20"/>
          <w:lang w:val="en-AU" w:eastAsia="en-GB"/>
        </w:rPr>
        <w:t xml:space="preserve">If a person is subpoenaed from work it may require the person to give the court the services files on a particular Service User.  It is therefore important that all Service User notes are recorded in a factual way, noting exactly what occurred, what was witnessed </w:t>
      </w:r>
      <w:proofErr w:type="spellStart"/>
      <w:r w:rsidRPr="00E669B1">
        <w:rPr>
          <w:rFonts w:ascii="Arial" w:hAnsi="Arial"/>
          <w:szCs w:val="20"/>
          <w:lang w:val="en-AU" w:eastAsia="en-GB"/>
        </w:rPr>
        <w:t>etc</w:t>
      </w:r>
      <w:proofErr w:type="spellEnd"/>
      <w:r w:rsidRPr="00E669B1">
        <w:rPr>
          <w:rFonts w:ascii="Arial" w:hAnsi="Arial"/>
          <w:szCs w:val="20"/>
          <w:lang w:val="en-AU" w:eastAsia="en-GB"/>
        </w:rPr>
        <w:t xml:space="preserve"> without judgement statements such as "I think" etc.  Judgement statements can be questioned in court "did the person have the proper education to make a judgement" "was a </w:t>
      </w:r>
      <w:proofErr w:type="spellStart"/>
      <w:proofErr w:type="gramStart"/>
      <w:r w:rsidRPr="00E669B1">
        <w:rPr>
          <w:rFonts w:ascii="Arial" w:hAnsi="Arial"/>
          <w:szCs w:val="20"/>
          <w:lang w:val="en-AU" w:eastAsia="en-GB"/>
        </w:rPr>
        <w:t>persons</w:t>
      </w:r>
      <w:proofErr w:type="spellEnd"/>
      <w:proofErr w:type="gramEnd"/>
      <w:r w:rsidRPr="00E669B1">
        <w:rPr>
          <w:rFonts w:ascii="Arial" w:hAnsi="Arial"/>
          <w:szCs w:val="20"/>
          <w:lang w:val="en-AU" w:eastAsia="en-GB"/>
        </w:rPr>
        <w:t xml:space="preserve"> judgement influenced by their own opinions" etc.   There are ways to try to limit the disclosure required by a subpoena.  Legal advice should be sort immediately.</w:t>
      </w:r>
    </w:p>
    <w:p w:rsidR="00176A30" w:rsidRPr="000E70E1" w:rsidRDefault="00176A30" w:rsidP="00176A30">
      <w:pPr>
        <w:keepNext/>
        <w:spacing w:before="120" w:after="120"/>
        <w:outlineLvl w:val="2"/>
        <w:rPr>
          <w:rFonts w:ascii="Arial" w:hAnsi="Arial"/>
          <w:b/>
          <w:szCs w:val="20"/>
          <w:lang w:val="en-AU" w:eastAsia="en-GB"/>
        </w:rPr>
      </w:pPr>
      <w:r w:rsidRPr="000E70E1">
        <w:rPr>
          <w:rFonts w:ascii="Arial" w:hAnsi="Arial"/>
          <w:b/>
          <w:szCs w:val="20"/>
          <w:lang w:val="en-AU" w:eastAsia="en-GB"/>
        </w:rPr>
        <w:t xml:space="preserve">Giving </w:t>
      </w:r>
      <w:r>
        <w:rPr>
          <w:rFonts w:ascii="Arial" w:hAnsi="Arial"/>
          <w:b/>
          <w:szCs w:val="20"/>
          <w:lang w:val="en-AU" w:eastAsia="en-GB"/>
        </w:rPr>
        <w:t>Advice/</w:t>
      </w:r>
      <w:r w:rsidRPr="000E70E1">
        <w:rPr>
          <w:rFonts w:ascii="Arial" w:hAnsi="Arial"/>
          <w:b/>
          <w:szCs w:val="20"/>
          <w:lang w:val="en-AU" w:eastAsia="en-GB"/>
        </w:rPr>
        <w:t xml:space="preserve">Information </w:t>
      </w:r>
    </w:p>
    <w:p w:rsidR="00176A30" w:rsidRDefault="00176A30" w:rsidP="00176A30">
      <w:pPr>
        <w:spacing w:before="120" w:after="120"/>
        <w:rPr>
          <w:rFonts w:ascii="Arial" w:hAnsi="Arial"/>
          <w:szCs w:val="20"/>
          <w:lang w:val="en-AU" w:eastAsia="en-GB"/>
        </w:rPr>
      </w:pPr>
      <w:r>
        <w:rPr>
          <w:rFonts w:ascii="Arial" w:hAnsi="Arial"/>
          <w:szCs w:val="20"/>
          <w:lang w:val="en-AU" w:eastAsia="en-GB"/>
        </w:rPr>
        <w:t>Advice involves using personal judgement to formulate what the individual believes to be the appropriate action for the Service User to take.  NO TEAM MEMBER WILL GIVE ADVICE TO A SERVICE USER.</w:t>
      </w:r>
    </w:p>
    <w:p w:rsidR="00176A30" w:rsidRPr="000E70E1" w:rsidRDefault="00176A30" w:rsidP="00176A30">
      <w:pPr>
        <w:spacing w:before="120" w:after="120"/>
        <w:rPr>
          <w:rFonts w:ascii="Arial" w:hAnsi="Arial"/>
          <w:szCs w:val="20"/>
          <w:lang w:val="en-AU" w:eastAsia="en-GB"/>
        </w:rPr>
      </w:pPr>
      <w:r>
        <w:rPr>
          <w:rFonts w:ascii="Arial" w:hAnsi="Arial"/>
          <w:szCs w:val="20"/>
          <w:lang w:val="en-AU" w:eastAsia="en-GB"/>
        </w:rPr>
        <w:t xml:space="preserve">It is </w:t>
      </w:r>
      <w:r w:rsidRPr="000E70E1">
        <w:rPr>
          <w:rFonts w:ascii="Arial" w:hAnsi="Arial"/>
          <w:szCs w:val="20"/>
          <w:lang w:val="en-AU" w:eastAsia="en-GB"/>
        </w:rPr>
        <w:t xml:space="preserve">the role of every </w:t>
      </w:r>
      <w:r>
        <w:rPr>
          <w:rFonts w:ascii="Arial" w:hAnsi="Arial"/>
          <w:szCs w:val="20"/>
          <w:lang w:val="en-AU" w:eastAsia="en-GB"/>
        </w:rPr>
        <w:t>Team Member</w:t>
      </w:r>
      <w:r w:rsidRPr="000E70E1">
        <w:rPr>
          <w:rFonts w:ascii="Arial" w:hAnsi="Arial"/>
          <w:szCs w:val="20"/>
          <w:lang w:val="en-AU" w:eastAsia="en-GB"/>
        </w:rPr>
        <w:t xml:space="preserve"> to ensure that </w:t>
      </w:r>
      <w:r>
        <w:rPr>
          <w:rFonts w:ascii="Arial" w:hAnsi="Arial"/>
          <w:szCs w:val="20"/>
          <w:lang w:val="en-AU" w:eastAsia="en-GB"/>
        </w:rPr>
        <w:t>Service User</w:t>
      </w:r>
      <w:r w:rsidRPr="000E70E1">
        <w:rPr>
          <w:rFonts w:ascii="Arial" w:hAnsi="Arial"/>
          <w:szCs w:val="20"/>
          <w:lang w:val="en-AU" w:eastAsia="en-GB"/>
        </w:rPr>
        <w:t>s are given correct, up to date information to allow them to make informed choices regarding their own lives and care.  Some ways you can ensure you are able to provide correct information are to:</w:t>
      </w:r>
    </w:p>
    <w:p w:rsidR="00176A30" w:rsidRPr="000E70E1" w:rsidRDefault="00176A30" w:rsidP="00176A30">
      <w:pPr>
        <w:pStyle w:val="ListParagraph"/>
        <w:numPr>
          <w:ilvl w:val="0"/>
          <w:numId w:val="3"/>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Keep your skills and knowledge up to date by participating in training</w:t>
      </w:r>
      <w:r>
        <w:rPr>
          <w:rFonts w:ascii="Arial" w:hAnsi="Arial"/>
          <w:szCs w:val="20"/>
          <w:lang w:val="en-AU" w:eastAsia="en-GB"/>
        </w:rPr>
        <w:t>;</w:t>
      </w:r>
    </w:p>
    <w:p w:rsidR="00176A30" w:rsidRPr="000E70E1" w:rsidRDefault="00176A30" w:rsidP="00176A30">
      <w:pPr>
        <w:pStyle w:val="ListParagraph"/>
        <w:numPr>
          <w:ilvl w:val="0"/>
          <w:numId w:val="3"/>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Avoid conflicts of interest. If you can't avoid them, disclose them. Only give information you know to be correct</w:t>
      </w:r>
      <w:r>
        <w:rPr>
          <w:rFonts w:ascii="Arial" w:hAnsi="Arial"/>
          <w:szCs w:val="20"/>
          <w:lang w:val="en-AU" w:eastAsia="en-GB"/>
        </w:rPr>
        <w:t>;</w:t>
      </w:r>
    </w:p>
    <w:p w:rsidR="00176A30" w:rsidRPr="000E70E1" w:rsidRDefault="00176A30" w:rsidP="00176A30">
      <w:pPr>
        <w:pStyle w:val="ListParagraph"/>
        <w:numPr>
          <w:ilvl w:val="0"/>
          <w:numId w:val="3"/>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Always encourage </w:t>
      </w:r>
      <w:r>
        <w:rPr>
          <w:rFonts w:ascii="Arial" w:hAnsi="Arial"/>
          <w:szCs w:val="20"/>
          <w:lang w:val="en-AU" w:eastAsia="en-GB"/>
        </w:rPr>
        <w:t>Service User</w:t>
      </w:r>
      <w:r w:rsidRPr="000E70E1">
        <w:rPr>
          <w:rFonts w:ascii="Arial" w:hAnsi="Arial"/>
          <w:szCs w:val="20"/>
          <w:lang w:val="en-AU" w:eastAsia="en-GB"/>
        </w:rPr>
        <w:t>s to seek out other information before making their decisions</w:t>
      </w:r>
      <w:r>
        <w:rPr>
          <w:rFonts w:ascii="Arial" w:hAnsi="Arial"/>
          <w:szCs w:val="20"/>
          <w:lang w:val="en-AU" w:eastAsia="en-GB"/>
        </w:rPr>
        <w:t>;</w:t>
      </w:r>
    </w:p>
    <w:p w:rsidR="00176A30" w:rsidRPr="000E70E1" w:rsidRDefault="00176A30" w:rsidP="00176A30">
      <w:pPr>
        <w:pStyle w:val="ListParagraph"/>
        <w:numPr>
          <w:ilvl w:val="0"/>
          <w:numId w:val="3"/>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Always encourage </w:t>
      </w:r>
      <w:r>
        <w:rPr>
          <w:rFonts w:ascii="Arial" w:hAnsi="Arial"/>
          <w:szCs w:val="20"/>
          <w:lang w:val="en-AU" w:eastAsia="en-GB"/>
        </w:rPr>
        <w:t>Service User</w:t>
      </w:r>
      <w:r w:rsidRPr="000E70E1">
        <w:rPr>
          <w:rFonts w:ascii="Arial" w:hAnsi="Arial"/>
          <w:szCs w:val="20"/>
          <w:lang w:val="en-AU" w:eastAsia="en-GB"/>
        </w:rPr>
        <w:t>s to seek professional advice</w:t>
      </w:r>
      <w:r>
        <w:rPr>
          <w:rFonts w:ascii="Arial" w:hAnsi="Arial"/>
          <w:szCs w:val="20"/>
          <w:lang w:val="en-AU" w:eastAsia="en-GB"/>
        </w:rPr>
        <w:t xml:space="preserve">; </w:t>
      </w:r>
    </w:p>
    <w:p w:rsidR="00176A30" w:rsidRDefault="00176A30" w:rsidP="00176A30">
      <w:pPr>
        <w:pStyle w:val="ListParagraph"/>
        <w:numPr>
          <w:ilvl w:val="0"/>
          <w:numId w:val="3"/>
        </w:numPr>
        <w:spacing w:before="120" w:after="120"/>
        <w:ind w:left="426" w:hanging="426"/>
        <w:contextualSpacing w:val="0"/>
        <w:rPr>
          <w:rFonts w:ascii="Arial" w:hAnsi="Arial"/>
          <w:szCs w:val="20"/>
          <w:lang w:val="en-AU" w:eastAsia="en-GB"/>
        </w:rPr>
      </w:pPr>
      <w:r w:rsidRPr="00E669B1">
        <w:rPr>
          <w:rFonts w:ascii="Arial" w:hAnsi="Arial"/>
          <w:szCs w:val="20"/>
          <w:lang w:val="en-AU" w:eastAsia="en-GB"/>
        </w:rPr>
        <w:t>Use Active Listening techniques to ensure that the Service User understands the information you are providing</w:t>
      </w:r>
      <w:r>
        <w:rPr>
          <w:rFonts w:ascii="Arial" w:hAnsi="Arial"/>
          <w:szCs w:val="20"/>
          <w:lang w:val="en-AU" w:eastAsia="en-GB"/>
        </w:rPr>
        <w:t>; and</w:t>
      </w:r>
      <w:r w:rsidRPr="00E669B1">
        <w:rPr>
          <w:rFonts w:ascii="Arial" w:hAnsi="Arial"/>
          <w:szCs w:val="20"/>
          <w:lang w:val="en-AU" w:eastAsia="en-GB"/>
        </w:rPr>
        <w:t xml:space="preserve">  </w:t>
      </w:r>
    </w:p>
    <w:p w:rsidR="00176A30" w:rsidRPr="00E669B1" w:rsidRDefault="00176A30" w:rsidP="00176A30">
      <w:pPr>
        <w:pStyle w:val="ListParagraph"/>
        <w:numPr>
          <w:ilvl w:val="0"/>
          <w:numId w:val="3"/>
        </w:numPr>
        <w:spacing w:before="120" w:after="120"/>
        <w:ind w:left="426" w:hanging="426"/>
        <w:contextualSpacing w:val="0"/>
        <w:rPr>
          <w:rFonts w:ascii="Arial" w:hAnsi="Arial"/>
          <w:szCs w:val="20"/>
          <w:lang w:val="en-AU" w:eastAsia="en-GB"/>
        </w:rPr>
      </w:pPr>
      <w:r w:rsidRPr="00E669B1">
        <w:rPr>
          <w:rFonts w:ascii="Arial" w:hAnsi="Arial"/>
          <w:szCs w:val="20"/>
          <w:lang w:val="en-AU" w:eastAsia="en-GB"/>
        </w:rPr>
        <w:t>Follow up verbal information given with written information to confirm</w:t>
      </w:r>
      <w:r>
        <w:rPr>
          <w:rFonts w:ascii="Arial" w:hAnsi="Arial"/>
          <w:szCs w:val="20"/>
          <w:lang w:val="en-AU" w:eastAsia="en-GB"/>
        </w:rPr>
        <w:t>.</w:t>
      </w:r>
    </w:p>
    <w:p w:rsidR="00FD7723" w:rsidRDefault="00FD7723" w:rsidP="00176A30">
      <w:pPr>
        <w:spacing w:before="120" w:after="120"/>
        <w:rPr>
          <w:rFonts w:ascii="Arial" w:hAnsi="Arial"/>
          <w:szCs w:val="20"/>
          <w:lang w:val="en-AU" w:eastAsia="en-GB"/>
        </w:rPr>
      </w:pPr>
    </w:p>
    <w:p w:rsidR="00176A30" w:rsidRPr="000E70E1" w:rsidRDefault="00176A30" w:rsidP="00176A30">
      <w:pPr>
        <w:spacing w:before="120" w:after="120"/>
        <w:rPr>
          <w:rFonts w:ascii="Arial" w:hAnsi="Arial"/>
          <w:szCs w:val="20"/>
          <w:lang w:val="en-AU" w:eastAsia="en-GB"/>
        </w:rPr>
      </w:pPr>
      <w:r w:rsidRPr="000E70E1">
        <w:rPr>
          <w:rFonts w:ascii="Arial" w:hAnsi="Arial"/>
          <w:szCs w:val="20"/>
          <w:lang w:val="en-AU" w:eastAsia="en-GB"/>
        </w:rPr>
        <w:lastRenderedPageBreak/>
        <w:t xml:space="preserve">When </w:t>
      </w:r>
      <w:r>
        <w:rPr>
          <w:rFonts w:ascii="Arial" w:hAnsi="Arial"/>
          <w:szCs w:val="20"/>
          <w:lang w:val="en-AU" w:eastAsia="en-GB"/>
        </w:rPr>
        <w:t>Service User</w:t>
      </w:r>
      <w:r w:rsidRPr="000E70E1">
        <w:rPr>
          <w:rFonts w:ascii="Arial" w:hAnsi="Arial"/>
          <w:szCs w:val="20"/>
          <w:lang w:val="en-AU" w:eastAsia="en-GB"/>
        </w:rPr>
        <w:t xml:space="preserve">s are making decisions </w:t>
      </w:r>
      <w:r>
        <w:rPr>
          <w:rFonts w:ascii="Arial" w:hAnsi="Arial"/>
          <w:szCs w:val="20"/>
          <w:lang w:val="en-AU" w:eastAsia="en-GB"/>
        </w:rPr>
        <w:t>the Service</w:t>
      </w:r>
      <w:r w:rsidRPr="000E70E1">
        <w:rPr>
          <w:rFonts w:ascii="Arial" w:hAnsi="Arial"/>
          <w:szCs w:val="20"/>
          <w:lang w:val="en-AU" w:eastAsia="en-GB"/>
        </w:rPr>
        <w:t xml:space="preserve"> can assist by:</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helping identify issues for </w:t>
      </w:r>
      <w:r>
        <w:rPr>
          <w:rFonts w:ascii="Arial" w:hAnsi="Arial"/>
          <w:szCs w:val="20"/>
          <w:lang w:val="en-AU" w:eastAsia="en-GB"/>
        </w:rPr>
        <w:t>Team M</w:t>
      </w:r>
      <w:r w:rsidRPr="000E70E1">
        <w:rPr>
          <w:rFonts w:ascii="Arial" w:hAnsi="Arial"/>
          <w:szCs w:val="20"/>
          <w:lang w:val="en-AU" w:eastAsia="en-GB"/>
        </w:rPr>
        <w:t xml:space="preserve">embers, the </w:t>
      </w:r>
      <w:r>
        <w:rPr>
          <w:rFonts w:ascii="Arial" w:hAnsi="Arial"/>
          <w:szCs w:val="20"/>
          <w:lang w:val="en-AU" w:eastAsia="en-GB"/>
        </w:rPr>
        <w:t>Service User</w:t>
      </w:r>
      <w:r w:rsidRPr="000E70E1">
        <w:rPr>
          <w:rFonts w:ascii="Arial" w:hAnsi="Arial"/>
          <w:szCs w:val="20"/>
          <w:lang w:val="en-AU" w:eastAsia="en-GB"/>
        </w:rPr>
        <w:t xml:space="preserve"> and her/his family, other </w:t>
      </w:r>
      <w:r>
        <w:rPr>
          <w:rFonts w:ascii="Arial" w:hAnsi="Arial"/>
          <w:szCs w:val="20"/>
          <w:lang w:val="en-AU" w:eastAsia="en-GB"/>
        </w:rPr>
        <w:t>Service User</w:t>
      </w:r>
      <w:r w:rsidRPr="000E70E1">
        <w:rPr>
          <w:rFonts w:ascii="Arial" w:hAnsi="Arial"/>
          <w:szCs w:val="20"/>
          <w:lang w:val="en-AU" w:eastAsia="en-GB"/>
        </w:rPr>
        <w:t>s and the community</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Provid</w:t>
      </w:r>
      <w:r>
        <w:rPr>
          <w:rFonts w:ascii="Arial" w:hAnsi="Arial"/>
          <w:szCs w:val="20"/>
          <w:lang w:val="en-AU" w:eastAsia="en-GB"/>
        </w:rPr>
        <w:t>i</w:t>
      </w:r>
      <w:r w:rsidRPr="000E70E1">
        <w:rPr>
          <w:rFonts w:ascii="Arial" w:hAnsi="Arial"/>
          <w:szCs w:val="20"/>
          <w:lang w:val="en-AU" w:eastAsia="en-GB"/>
        </w:rPr>
        <w:t xml:space="preserve">ng information to </w:t>
      </w:r>
      <w:r>
        <w:rPr>
          <w:rFonts w:ascii="Arial" w:hAnsi="Arial"/>
          <w:szCs w:val="20"/>
          <w:lang w:val="en-AU" w:eastAsia="en-GB"/>
        </w:rPr>
        <w:t>Service User</w:t>
      </w:r>
      <w:r w:rsidRPr="000E70E1">
        <w:rPr>
          <w:rFonts w:ascii="Arial" w:hAnsi="Arial"/>
          <w:szCs w:val="20"/>
          <w:lang w:val="en-AU" w:eastAsia="en-GB"/>
        </w:rPr>
        <w:t xml:space="preserve">s, </w:t>
      </w:r>
      <w:r>
        <w:rPr>
          <w:rFonts w:ascii="Arial" w:hAnsi="Arial"/>
          <w:szCs w:val="20"/>
          <w:lang w:val="en-AU" w:eastAsia="en-GB"/>
        </w:rPr>
        <w:t>Team M</w:t>
      </w:r>
      <w:r w:rsidRPr="000E70E1">
        <w:rPr>
          <w:rFonts w:ascii="Arial" w:hAnsi="Arial"/>
          <w:szCs w:val="20"/>
          <w:lang w:val="en-AU" w:eastAsia="en-GB"/>
        </w:rPr>
        <w:t xml:space="preserve">embers and family about considerations involved in evaluating the issues. This is to include information identifying duty of care obligations and the </w:t>
      </w:r>
      <w:r>
        <w:rPr>
          <w:rFonts w:ascii="Arial" w:hAnsi="Arial"/>
          <w:szCs w:val="20"/>
          <w:lang w:val="en-AU" w:eastAsia="en-GB"/>
        </w:rPr>
        <w:t>Service User</w:t>
      </w:r>
      <w:r w:rsidRPr="000E70E1">
        <w:rPr>
          <w:rFonts w:ascii="Arial" w:hAnsi="Arial"/>
          <w:szCs w:val="20"/>
          <w:lang w:val="en-AU" w:eastAsia="en-GB"/>
        </w:rPr>
        <w:t>’s right to experience and learn from risk taking</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Developing Individual Service Plans in consultation with the </w:t>
      </w:r>
      <w:r>
        <w:rPr>
          <w:rFonts w:ascii="Arial" w:hAnsi="Arial"/>
          <w:szCs w:val="20"/>
          <w:lang w:val="en-AU" w:eastAsia="en-GB"/>
        </w:rPr>
        <w:t>Service User</w:t>
      </w:r>
      <w:r w:rsidRPr="000E70E1">
        <w:rPr>
          <w:rFonts w:ascii="Arial" w:hAnsi="Arial"/>
          <w:szCs w:val="20"/>
          <w:lang w:val="en-AU" w:eastAsia="en-GB"/>
        </w:rPr>
        <w:t xml:space="preserve">, family/advocate and </w:t>
      </w:r>
      <w:r>
        <w:rPr>
          <w:rFonts w:ascii="Arial" w:hAnsi="Arial"/>
          <w:szCs w:val="20"/>
          <w:lang w:val="en-AU" w:eastAsia="en-GB"/>
        </w:rPr>
        <w:t>Team M</w:t>
      </w:r>
      <w:r w:rsidRPr="000E70E1">
        <w:rPr>
          <w:rFonts w:ascii="Arial" w:hAnsi="Arial"/>
          <w:szCs w:val="20"/>
          <w:lang w:val="en-AU" w:eastAsia="en-GB"/>
        </w:rPr>
        <w:t xml:space="preserve">embers starting with the least restrictive option for the </w:t>
      </w:r>
      <w:r>
        <w:rPr>
          <w:rFonts w:ascii="Arial" w:hAnsi="Arial"/>
          <w:szCs w:val="20"/>
          <w:lang w:val="en-AU" w:eastAsia="en-GB"/>
        </w:rPr>
        <w:t>Service User;</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Making sure all alternatives that maintain a positive outcome for the </w:t>
      </w:r>
      <w:r>
        <w:rPr>
          <w:rFonts w:ascii="Arial" w:hAnsi="Arial"/>
          <w:szCs w:val="20"/>
          <w:lang w:val="en-AU" w:eastAsia="en-GB"/>
        </w:rPr>
        <w:t>Service User</w:t>
      </w:r>
      <w:r w:rsidRPr="000E70E1">
        <w:rPr>
          <w:rFonts w:ascii="Arial" w:hAnsi="Arial"/>
          <w:szCs w:val="20"/>
          <w:lang w:val="en-AU" w:eastAsia="en-GB"/>
        </w:rPr>
        <w:t xml:space="preserve"> while reducing the risk are to be considered during the development of Individual Service Plans</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Continuing to offer support to </w:t>
      </w:r>
      <w:r>
        <w:rPr>
          <w:rFonts w:ascii="Arial" w:hAnsi="Arial"/>
          <w:szCs w:val="20"/>
          <w:lang w:val="en-AU" w:eastAsia="en-GB"/>
        </w:rPr>
        <w:t>Service User</w:t>
      </w:r>
      <w:r w:rsidRPr="000E70E1">
        <w:rPr>
          <w:rFonts w:ascii="Arial" w:hAnsi="Arial"/>
          <w:szCs w:val="20"/>
          <w:lang w:val="en-AU" w:eastAsia="en-GB"/>
        </w:rPr>
        <w:t>s to assist them to meet their goals</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 xml:space="preserve">Providing education to </w:t>
      </w:r>
      <w:r>
        <w:rPr>
          <w:rFonts w:ascii="Arial" w:hAnsi="Arial"/>
          <w:szCs w:val="20"/>
          <w:lang w:val="en-AU" w:eastAsia="en-GB"/>
        </w:rPr>
        <w:t>Service User</w:t>
      </w:r>
      <w:r w:rsidRPr="000E70E1">
        <w:rPr>
          <w:rFonts w:ascii="Arial" w:hAnsi="Arial"/>
          <w:szCs w:val="20"/>
          <w:lang w:val="en-AU" w:eastAsia="en-GB"/>
        </w:rPr>
        <w:t>s about risks associated with actions and risk minimisation</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Documenting the decision-making processes and implementation of each stage of this process</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Where those spec</w:t>
      </w:r>
      <w:r w:rsidR="00FD7723">
        <w:rPr>
          <w:rFonts w:ascii="Arial" w:hAnsi="Arial"/>
          <w:szCs w:val="20"/>
          <w:lang w:val="en-AU" w:eastAsia="en-GB"/>
        </w:rPr>
        <w:t>ific practices outlined in the ‘</w:t>
      </w:r>
      <w:r w:rsidRPr="000E70E1">
        <w:rPr>
          <w:rFonts w:ascii="Arial" w:hAnsi="Arial"/>
          <w:szCs w:val="20"/>
          <w:lang w:val="en-AU" w:eastAsia="en-GB"/>
        </w:rPr>
        <w:t>Positive Ap</w:t>
      </w:r>
      <w:r w:rsidR="00FD7723">
        <w:rPr>
          <w:rFonts w:ascii="Arial" w:hAnsi="Arial"/>
          <w:szCs w:val="20"/>
          <w:lang w:val="en-AU" w:eastAsia="en-GB"/>
        </w:rPr>
        <w:t>proach to Challenging Behaviour’</w:t>
      </w:r>
      <w:r w:rsidRPr="000E70E1">
        <w:rPr>
          <w:rFonts w:ascii="Arial" w:hAnsi="Arial"/>
          <w:szCs w:val="20"/>
          <w:lang w:val="en-AU" w:eastAsia="en-GB"/>
        </w:rPr>
        <w:t xml:space="preserve"> are proposed, written consent is required from the </w:t>
      </w:r>
      <w:r>
        <w:rPr>
          <w:rFonts w:ascii="Arial" w:hAnsi="Arial"/>
          <w:szCs w:val="20"/>
          <w:lang w:val="en-AU" w:eastAsia="en-GB"/>
        </w:rPr>
        <w:t>Service User</w:t>
      </w:r>
      <w:r w:rsidRPr="000E70E1">
        <w:rPr>
          <w:rFonts w:ascii="Arial" w:hAnsi="Arial"/>
          <w:szCs w:val="20"/>
          <w:lang w:val="en-AU" w:eastAsia="en-GB"/>
        </w:rPr>
        <w:t xml:space="preserve"> or a legally appointed guardian with authority before the practices are carried out</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Ensuring that if, at the end of this process, the risk cannot be minimized to an acceptable level then the duty of care is paramount and outweighs the dignity of risk</w:t>
      </w:r>
      <w:r>
        <w:rPr>
          <w:rFonts w:ascii="Arial" w:hAnsi="Arial"/>
          <w:szCs w:val="20"/>
          <w:lang w:val="en-AU" w:eastAsia="en-GB"/>
        </w:rPr>
        <w:t>;</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Ensuring that referrals are made to either ACAT</w:t>
      </w:r>
      <w:r w:rsidR="00ED3BCC">
        <w:rPr>
          <w:rFonts w:ascii="Arial" w:hAnsi="Arial"/>
          <w:szCs w:val="20"/>
          <w:lang w:val="en-AU" w:eastAsia="en-GB"/>
        </w:rPr>
        <w:t>/ Risk Assessment Team</w:t>
      </w:r>
      <w:r w:rsidRPr="000E70E1">
        <w:rPr>
          <w:rFonts w:ascii="Arial" w:hAnsi="Arial"/>
          <w:szCs w:val="20"/>
          <w:lang w:val="en-AU" w:eastAsia="en-GB"/>
        </w:rPr>
        <w:t xml:space="preserve"> or Community Option as appropriate if the </w:t>
      </w:r>
      <w:r>
        <w:rPr>
          <w:rFonts w:ascii="Arial" w:hAnsi="Arial"/>
          <w:szCs w:val="20"/>
          <w:lang w:val="en-AU" w:eastAsia="en-GB"/>
        </w:rPr>
        <w:t>Service User</w:t>
      </w:r>
      <w:r w:rsidRPr="000E70E1">
        <w:rPr>
          <w:rFonts w:ascii="Arial" w:hAnsi="Arial"/>
          <w:szCs w:val="20"/>
          <w:lang w:val="en-AU" w:eastAsia="en-GB"/>
        </w:rPr>
        <w:t xml:space="preserve"> may benefit from involvement from the Guardianship Board</w:t>
      </w:r>
      <w:r>
        <w:rPr>
          <w:rFonts w:ascii="Arial" w:hAnsi="Arial"/>
          <w:szCs w:val="20"/>
          <w:lang w:val="en-AU" w:eastAsia="en-GB"/>
        </w:rPr>
        <w:t>; and</w:t>
      </w:r>
    </w:p>
    <w:p w:rsidR="00176A30" w:rsidRPr="000E70E1" w:rsidRDefault="00176A30" w:rsidP="00176A30">
      <w:pPr>
        <w:pStyle w:val="ListParagraph"/>
        <w:numPr>
          <w:ilvl w:val="0"/>
          <w:numId w:val="2"/>
        </w:numPr>
        <w:spacing w:before="120" w:after="120"/>
        <w:ind w:left="426" w:hanging="426"/>
        <w:contextualSpacing w:val="0"/>
        <w:rPr>
          <w:rFonts w:ascii="Arial" w:hAnsi="Arial"/>
          <w:szCs w:val="20"/>
          <w:lang w:val="en-AU" w:eastAsia="en-GB"/>
        </w:rPr>
      </w:pPr>
      <w:r w:rsidRPr="000E70E1">
        <w:rPr>
          <w:rFonts w:ascii="Arial" w:hAnsi="Arial"/>
          <w:szCs w:val="20"/>
          <w:lang w:val="en-AU" w:eastAsia="en-GB"/>
        </w:rPr>
        <w:t>Refer to Ascertaining Capacity for Making Informed Decisions procedure.</w:t>
      </w:r>
    </w:p>
    <w:p w:rsidR="00176A30" w:rsidRDefault="00176A30" w:rsidP="00176A30">
      <w:pPr>
        <w:spacing w:before="120" w:after="120"/>
        <w:rPr>
          <w:rFonts w:ascii="Arial" w:hAnsi="Arial"/>
          <w:szCs w:val="20"/>
          <w:lang w:val="en-AU" w:eastAsia="en-GB"/>
        </w:rPr>
      </w:pPr>
      <w:r w:rsidRPr="000E70E1">
        <w:rPr>
          <w:rFonts w:ascii="Arial" w:hAnsi="Arial"/>
          <w:szCs w:val="20"/>
          <w:lang w:val="en-AU" w:eastAsia="en-GB"/>
        </w:rPr>
        <w:t xml:space="preserve">To give support to </w:t>
      </w:r>
      <w:r>
        <w:rPr>
          <w:rFonts w:ascii="Arial" w:hAnsi="Arial"/>
          <w:szCs w:val="20"/>
          <w:lang w:val="en-AU" w:eastAsia="en-GB"/>
        </w:rPr>
        <w:t>Team Members</w:t>
      </w:r>
      <w:r w:rsidRPr="000E70E1">
        <w:rPr>
          <w:rFonts w:ascii="Arial" w:hAnsi="Arial"/>
          <w:szCs w:val="20"/>
          <w:lang w:val="en-AU" w:eastAsia="en-GB"/>
        </w:rPr>
        <w:t xml:space="preserve"> to comply with their Duty of Care the Duty of Care Checklist has been developed as a quick tool to assist in assessing Duty of Care compliance.</w:t>
      </w:r>
    </w:p>
    <w:p w:rsidR="00176A30" w:rsidRPr="000E70E1" w:rsidRDefault="00176A30" w:rsidP="00176A30">
      <w:pPr>
        <w:spacing w:before="120" w:after="120"/>
        <w:rPr>
          <w:rFonts w:ascii="Arial" w:hAnsi="Arial"/>
          <w:szCs w:val="20"/>
          <w:lang w:val="en-AU" w:eastAsia="en-GB"/>
        </w:rPr>
      </w:pPr>
    </w:p>
    <w:p w:rsidR="00176A30" w:rsidRPr="000E70E1" w:rsidRDefault="00176A30" w:rsidP="00176A30">
      <w:pPr>
        <w:spacing w:before="120" w:after="120"/>
        <w:rPr>
          <w:rFonts w:ascii="Arial" w:hAnsi="Arial"/>
          <w:b/>
          <w:sz w:val="28"/>
          <w:szCs w:val="20"/>
          <w:lang w:val="en-AU" w:eastAsia="en-GB"/>
        </w:rPr>
      </w:pPr>
      <w:r w:rsidRPr="000E70E1">
        <w:rPr>
          <w:rFonts w:ascii="Arial" w:hAnsi="Arial"/>
          <w:b/>
          <w:sz w:val="28"/>
          <w:szCs w:val="20"/>
          <w:lang w:val="en-AU" w:eastAsia="en-GB"/>
        </w:rPr>
        <w:t>Documents to be completed and/or related to this procedure</w:t>
      </w:r>
    </w:p>
    <w:p w:rsidR="00176A30" w:rsidRPr="0099426B" w:rsidRDefault="00176A30" w:rsidP="00176A30">
      <w:pPr>
        <w:pStyle w:val="ListParagraph"/>
        <w:numPr>
          <w:ilvl w:val="0"/>
          <w:numId w:val="1"/>
        </w:numPr>
        <w:spacing w:before="120" w:after="120"/>
        <w:ind w:left="426" w:hanging="426"/>
        <w:contextualSpacing w:val="0"/>
        <w:rPr>
          <w:rFonts w:ascii="Arial" w:hAnsi="Arial"/>
          <w:b/>
          <w:lang w:val="en-AU" w:eastAsia="en-GB"/>
        </w:rPr>
      </w:pPr>
      <w:r w:rsidRPr="00E669B1">
        <w:rPr>
          <w:rFonts w:ascii="Arial" w:hAnsi="Arial"/>
          <w:lang w:val="en-AU" w:eastAsia="en-GB"/>
        </w:rPr>
        <w:t>Duty of Care Checklist</w:t>
      </w:r>
    </w:p>
    <w:p w:rsidR="00DB3D6B" w:rsidRDefault="00DB3D6B" w:rsidP="00176A30">
      <w:pPr>
        <w:keepNext/>
        <w:spacing w:before="120" w:after="120"/>
        <w:outlineLvl w:val="2"/>
        <w:rPr>
          <w:rFonts w:ascii="Arial" w:hAnsi="Arial"/>
          <w:b/>
          <w:sz w:val="28"/>
          <w:szCs w:val="28"/>
          <w:lang w:val="en-AU" w:eastAsia="en-GB"/>
        </w:rPr>
      </w:pPr>
    </w:p>
    <w:p w:rsidR="00176A30" w:rsidRPr="000E70E1" w:rsidRDefault="00176A30" w:rsidP="00176A30">
      <w:pPr>
        <w:keepNext/>
        <w:spacing w:before="120" w:after="120"/>
        <w:outlineLvl w:val="2"/>
        <w:rPr>
          <w:rFonts w:ascii="Arial" w:hAnsi="Arial"/>
          <w:b/>
          <w:sz w:val="28"/>
          <w:szCs w:val="28"/>
          <w:lang w:val="en-AU" w:eastAsia="en-GB"/>
        </w:rPr>
      </w:pPr>
      <w:r w:rsidRPr="000E70E1">
        <w:rPr>
          <w:rFonts w:ascii="Arial" w:hAnsi="Arial"/>
          <w:b/>
          <w:sz w:val="28"/>
          <w:szCs w:val="28"/>
          <w:lang w:val="en-AU" w:eastAsia="en-GB"/>
        </w:rPr>
        <w:t>Corresponding Policy</w:t>
      </w:r>
    </w:p>
    <w:p w:rsidR="00FC6952" w:rsidRPr="00FC6952" w:rsidRDefault="00B96DBD" w:rsidP="00FC6952">
      <w:pPr>
        <w:pStyle w:val="ListParagraph"/>
        <w:numPr>
          <w:ilvl w:val="0"/>
          <w:numId w:val="1"/>
        </w:numPr>
        <w:spacing w:before="120" w:after="120"/>
        <w:ind w:left="426" w:hanging="426"/>
        <w:contextualSpacing w:val="0"/>
        <w:rPr>
          <w:rFonts w:ascii="Arial" w:hAnsi="Arial"/>
          <w:szCs w:val="20"/>
          <w:lang w:val="en-AU" w:eastAsia="en-GB"/>
        </w:rPr>
      </w:pPr>
      <w:r>
        <w:rPr>
          <w:rFonts w:ascii="Arial" w:hAnsi="Arial"/>
          <w:szCs w:val="20"/>
          <w:lang w:val="en-AU" w:eastAsia="en-GB"/>
        </w:rPr>
        <w:t xml:space="preserve"> </w:t>
      </w:r>
      <w:r w:rsidR="00176A30" w:rsidRPr="000E70E1">
        <w:rPr>
          <w:rFonts w:ascii="Arial" w:hAnsi="Arial"/>
          <w:szCs w:val="20"/>
          <w:lang w:val="en-AU" w:eastAsia="en-GB"/>
        </w:rPr>
        <w:t>Duty of Care &amp; Dignity of Risk</w:t>
      </w:r>
      <w:r w:rsidR="00ED3BCC">
        <w:rPr>
          <w:rFonts w:ascii="Arial" w:hAnsi="Arial"/>
          <w:szCs w:val="20"/>
          <w:lang w:val="en-AU" w:eastAsia="en-GB"/>
        </w:rPr>
        <w:t xml:space="preserve"> </w:t>
      </w:r>
      <w:r w:rsidR="00ED3BCC" w:rsidRPr="00ED3BCC">
        <w:rPr>
          <w:rFonts w:ascii="Arial" w:hAnsi="Arial"/>
          <w:sz w:val="20"/>
          <w:szCs w:val="20"/>
          <w:lang w:val="en-AU" w:eastAsia="en-GB"/>
        </w:rPr>
        <w:t>_doc_135</w:t>
      </w:r>
    </w:p>
    <w:p w:rsidR="00FC6952" w:rsidRPr="00FC6952" w:rsidRDefault="00FC6952" w:rsidP="00FC6952">
      <w:pPr>
        <w:pStyle w:val="ListParagraph"/>
        <w:numPr>
          <w:ilvl w:val="0"/>
          <w:numId w:val="1"/>
        </w:numPr>
        <w:spacing w:before="120" w:after="120"/>
        <w:ind w:left="426" w:hanging="426"/>
        <w:contextualSpacing w:val="0"/>
        <w:rPr>
          <w:rFonts w:ascii="Arial" w:hAnsi="Arial"/>
          <w:szCs w:val="20"/>
          <w:lang w:val="en-AU" w:eastAsia="en-GB"/>
        </w:rPr>
      </w:pPr>
      <w:r w:rsidRPr="00FC6952">
        <w:rPr>
          <w:rFonts w:ascii="Arial" w:hAnsi="Arial"/>
          <w:szCs w:val="20"/>
          <w:lang w:val="en-AU" w:eastAsia="en-GB"/>
        </w:rPr>
        <w:t xml:space="preserve"> Code of Behaviour and Confidentiality Procedure</w:t>
      </w:r>
      <w:r w:rsidRPr="00FC6952">
        <w:rPr>
          <w:rFonts w:ascii="Arial" w:hAnsi="Arial"/>
          <w:sz w:val="20"/>
          <w:szCs w:val="20"/>
          <w:lang w:val="en-AU" w:eastAsia="en-GB"/>
        </w:rPr>
        <w:t>_ doc_008</w:t>
      </w:r>
    </w:p>
    <w:p w:rsidR="00B96DBD" w:rsidRPr="00B96DBD" w:rsidRDefault="00FC6952" w:rsidP="00B96DBD">
      <w:pPr>
        <w:pStyle w:val="ListParagraph"/>
        <w:numPr>
          <w:ilvl w:val="0"/>
          <w:numId w:val="1"/>
        </w:numPr>
        <w:spacing w:before="120" w:after="120"/>
        <w:ind w:left="426" w:hanging="426"/>
        <w:contextualSpacing w:val="0"/>
        <w:rPr>
          <w:rFonts w:ascii="Arial" w:hAnsi="Arial"/>
          <w:szCs w:val="20"/>
          <w:lang w:val="en-AU" w:eastAsia="en-GB"/>
        </w:rPr>
      </w:pPr>
      <w:r>
        <w:rPr>
          <w:rFonts w:ascii="Arial" w:hAnsi="Arial"/>
          <w:sz w:val="20"/>
          <w:szCs w:val="20"/>
          <w:lang w:val="en-AU" w:eastAsia="en-GB"/>
        </w:rPr>
        <w:t xml:space="preserve"> </w:t>
      </w:r>
      <w:r>
        <w:rPr>
          <w:rFonts w:ascii="Arial" w:hAnsi="Arial"/>
          <w:lang w:val="en-AU" w:eastAsia="en-GB"/>
        </w:rPr>
        <w:t xml:space="preserve">Abuse Identification Procedure </w:t>
      </w:r>
      <w:r w:rsidR="00B96DBD">
        <w:rPr>
          <w:rFonts w:ascii="Arial" w:hAnsi="Arial"/>
          <w:lang w:val="en-AU" w:eastAsia="en-GB"/>
        </w:rPr>
        <w:t>_</w:t>
      </w:r>
      <w:r w:rsidR="00B96DBD" w:rsidRPr="00B96DBD">
        <w:rPr>
          <w:rFonts w:ascii="Arial" w:hAnsi="Arial"/>
          <w:sz w:val="20"/>
          <w:szCs w:val="20"/>
          <w:lang w:val="en-AU" w:eastAsia="en-GB"/>
        </w:rPr>
        <w:t>doc_277</w:t>
      </w:r>
    </w:p>
    <w:p w:rsidR="00FD7723" w:rsidRPr="00FD7723" w:rsidRDefault="00B96DBD" w:rsidP="00FD7723">
      <w:pPr>
        <w:pStyle w:val="ListParagraph"/>
        <w:numPr>
          <w:ilvl w:val="0"/>
          <w:numId w:val="1"/>
        </w:numPr>
        <w:spacing w:before="120" w:after="120"/>
        <w:ind w:left="426" w:hanging="426"/>
        <w:contextualSpacing w:val="0"/>
        <w:rPr>
          <w:rFonts w:ascii="Arial" w:hAnsi="Arial"/>
          <w:szCs w:val="20"/>
          <w:lang w:val="en-AU" w:eastAsia="en-GB"/>
        </w:rPr>
      </w:pPr>
      <w:r w:rsidRPr="00B96DBD">
        <w:rPr>
          <w:rFonts w:ascii="Arial" w:hAnsi="Arial"/>
          <w:lang w:val="en-AU" w:eastAsia="en-GB"/>
        </w:rPr>
        <w:t>Privacy and Confidentiality Procedure</w:t>
      </w:r>
      <w:r>
        <w:rPr>
          <w:rFonts w:ascii="Arial" w:hAnsi="Arial"/>
          <w:lang w:val="en-AU" w:eastAsia="en-GB"/>
        </w:rPr>
        <w:t xml:space="preserve"> </w:t>
      </w:r>
      <w:r w:rsidRPr="00B96DBD">
        <w:rPr>
          <w:rFonts w:ascii="Arial" w:hAnsi="Arial"/>
          <w:sz w:val="20"/>
          <w:szCs w:val="20"/>
          <w:lang w:val="en-AU" w:eastAsia="en-GB"/>
        </w:rPr>
        <w:t>_doc_280</w:t>
      </w:r>
    </w:p>
    <w:p w:rsidR="00DB3D6B" w:rsidRPr="00DB3D6B" w:rsidRDefault="00FD7723" w:rsidP="00DB3D6B">
      <w:pPr>
        <w:pStyle w:val="ListParagraph"/>
        <w:numPr>
          <w:ilvl w:val="0"/>
          <w:numId w:val="1"/>
        </w:numPr>
        <w:spacing w:before="120" w:after="120"/>
        <w:ind w:left="426" w:hanging="426"/>
        <w:contextualSpacing w:val="0"/>
        <w:rPr>
          <w:rFonts w:ascii="Arial" w:hAnsi="Arial"/>
          <w:szCs w:val="20"/>
          <w:lang w:val="en-AU" w:eastAsia="en-GB"/>
        </w:rPr>
      </w:pPr>
      <w:r w:rsidRPr="00FD7723">
        <w:rPr>
          <w:rFonts w:ascii="Arial" w:hAnsi="Arial"/>
          <w:szCs w:val="20"/>
          <w:lang w:val="en-AU" w:eastAsia="en-GB"/>
        </w:rPr>
        <w:lastRenderedPageBreak/>
        <w:t>Conflict of Interest Procedure</w:t>
      </w:r>
      <w:r w:rsidRPr="00FD7723">
        <w:rPr>
          <w:rFonts w:ascii="Arial" w:hAnsi="Arial"/>
          <w:sz w:val="20"/>
          <w:szCs w:val="20"/>
          <w:lang w:val="en-AU" w:eastAsia="en-GB"/>
        </w:rPr>
        <w:t>_doc_031</w:t>
      </w:r>
      <w:r w:rsidR="00DB3D6B">
        <w:rPr>
          <w:rFonts w:ascii="Arial" w:hAnsi="Arial"/>
          <w:sz w:val="20"/>
          <w:szCs w:val="20"/>
          <w:lang w:val="en-AU" w:eastAsia="en-GB"/>
        </w:rPr>
        <w:t xml:space="preserve"> </w:t>
      </w:r>
      <w:r w:rsidR="00DB3D6B" w:rsidRPr="00DB3D6B">
        <w:t xml:space="preserve"> </w:t>
      </w:r>
    </w:p>
    <w:p w:rsidR="00DB3D6B" w:rsidRPr="00DB3D6B" w:rsidRDefault="00DB3D6B" w:rsidP="00DB3D6B">
      <w:pPr>
        <w:pStyle w:val="ListParagraph"/>
        <w:numPr>
          <w:ilvl w:val="0"/>
          <w:numId w:val="1"/>
        </w:numPr>
        <w:spacing w:before="120" w:after="120"/>
        <w:ind w:left="426" w:hanging="426"/>
        <w:contextualSpacing w:val="0"/>
        <w:rPr>
          <w:rFonts w:ascii="Arial" w:hAnsi="Arial"/>
          <w:szCs w:val="20"/>
          <w:lang w:val="en-AU" w:eastAsia="en-GB"/>
        </w:rPr>
      </w:pPr>
      <w:r w:rsidRPr="00DB3D6B">
        <w:rPr>
          <w:rFonts w:ascii="Arial" w:hAnsi="Arial"/>
          <w:szCs w:val="20"/>
          <w:lang w:val="en-AU" w:eastAsia="en-GB"/>
        </w:rPr>
        <w:t>Ascertaining Capacity</w:t>
      </w:r>
      <w:r>
        <w:rPr>
          <w:rFonts w:ascii="Arial" w:hAnsi="Arial"/>
          <w:szCs w:val="20"/>
          <w:lang w:val="en-AU" w:eastAsia="en-GB"/>
        </w:rPr>
        <w:t xml:space="preserve"> for Making Informed Decisions P</w:t>
      </w:r>
      <w:r w:rsidRPr="00DB3D6B">
        <w:rPr>
          <w:rFonts w:ascii="Arial" w:hAnsi="Arial"/>
          <w:szCs w:val="20"/>
          <w:lang w:val="en-AU" w:eastAsia="en-GB"/>
        </w:rPr>
        <w:t xml:space="preserve">rocedure </w:t>
      </w:r>
    </w:p>
    <w:p w:rsidR="00DB3D6B" w:rsidRDefault="00DB3D6B" w:rsidP="00176A30">
      <w:pPr>
        <w:spacing w:before="120" w:after="120"/>
        <w:rPr>
          <w:rFonts w:ascii="Arial" w:hAnsi="Arial"/>
          <w:b/>
          <w:sz w:val="28"/>
          <w:szCs w:val="20"/>
          <w:lang w:val="en-AU" w:eastAsia="en-GB"/>
        </w:rPr>
      </w:pPr>
    </w:p>
    <w:p w:rsidR="00176A30" w:rsidRPr="003B45C2" w:rsidRDefault="00176A30" w:rsidP="00176A30">
      <w:pPr>
        <w:spacing w:before="120" w:after="120"/>
        <w:rPr>
          <w:rFonts w:ascii="Arial" w:hAnsi="Arial"/>
          <w:b/>
          <w:sz w:val="28"/>
          <w:szCs w:val="20"/>
          <w:lang w:val="en-AU" w:eastAsia="en-GB"/>
        </w:rPr>
      </w:pPr>
      <w:bookmarkStart w:id="11" w:name="_GoBack"/>
      <w:bookmarkEnd w:id="11"/>
      <w:r w:rsidRPr="003B45C2">
        <w:rPr>
          <w:rFonts w:ascii="Arial" w:hAnsi="Arial"/>
          <w:b/>
          <w:sz w:val="28"/>
          <w:szCs w:val="20"/>
          <w:lang w:val="en-AU" w:eastAsia="en-GB"/>
        </w:rPr>
        <w:t>Relevant Standard</w:t>
      </w:r>
      <w:r w:rsidR="00ED3BCC">
        <w:rPr>
          <w:rFonts w:ascii="Arial" w:hAnsi="Arial"/>
          <w:b/>
          <w:sz w:val="28"/>
          <w:szCs w:val="20"/>
          <w:lang w:val="en-AU" w:eastAsia="en-GB"/>
        </w:rPr>
        <w:t>s</w:t>
      </w:r>
    </w:p>
    <w:p w:rsidR="00176A30" w:rsidRPr="002067FE" w:rsidRDefault="00ED3BCC" w:rsidP="00176A30">
      <w:pPr>
        <w:spacing w:before="120" w:after="120"/>
        <w:rPr>
          <w:rFonts w:ascii="Arial" w:hAnsi="Arial"/>
          <w:b/>
          <w:lang w:val="en-AU" w:eastAsia="en-GB"/>
        </w:rPr>
      </w:pPr>
      <w:r>
        <w:rPr>
          <w:rFonts w:ascii="Arial" w:hAnsi="Arial"/>
          <w:b/>
          <w:lang w:val="en-AU" w:eastAsia="en-GB"/>
        </w:rPr>
        <w:t xml:space="preserve">CHSP/ </w:t>
      </w:r>
      <w:r w:rsidR="00176A30">
        <w:rPr>
          <w:rFonts w:ascii="Arial" w:hAnsi="Arial"/>
          <w:b/>
          <w:lang w:val="en-AU" w:eastAsia="en-GB"/>
        </w:rPr>
        <w:t xml:space="preserve">HACC </w:t>
      </w:r>
      <w:r w:rsidR="00176A30" w:rsidRPr="002067FE">
        <w:rPr>
          <w:rFonts w:ascii="Arial" w:hAnsi="Arial"/>
          <w:b/>
          <w:lang w:val="en-AU" w:eastAsia="en-GB"/>
        </w:rPr>
        <w:t>Standards</w:t>
      </w:r>
    </w:p>
    <w:p w:rsidR="00176A30" w:rsidRPr="003B45C2" w:rsidRDefault="00ED3BCC" w:rsidP="00176A30">
      <w:pPr>
        <w:spacing w:before="120" w:after="120"/>
        <w:rPr>
          <w:rFonts w:ascii="Arial" w:hAnsi="Arial"/>
          <w:lang w:val="en-AU" w:eastAsia="en-GB"/>
        </w:rPr>
      </w:pPr>
      <w:r>
        <w:rPr>
          <w:rFonts w:ascii="Arial" w:hAnsi="Arial"/>
          <w:lang w:val="en-AU" w:eastAsia="en-GB"/>
        </w:rPr>
        <w:t>1. Effective Management</w:t>
      </w:r>
    </w:p>
    <w:p w:rsidR="00176A30" w:rsidRPr="003B45C2" w:rsidRDefault="00ED3BCC" w:rsidP="00176A30">
      <w:pPr>
        <w:spacing w:before="120" w:after="120"/>
        <w:rPr>
          <w:rFonts w:ascii="Arial" w:hAnsi="Arial"/>
          <w:lang w:val="en-AU" w:eastAsia="en-GB"/>
        </w:rPr>
      </w:pPr>
      <w:r>
        <w:rPr>
          <w:rFonts w:ascii="Arial" w:hAnsi="Arial"/>
          <w:lang w:val="en-AU" w:eastAsia="en-GB"/>
        </w:rPr>
        <w:t xml:space="preserve">2. Appropriate Access </w:t>
      </w:r>
      <w:r w:rsidR="00176A30" w:rsidRPr="003B45C2">
        <w:rPr>
          <w:rFonts w:ascii="Arial" w:hAnsi="Arial"/>
          <w:lang w:val="en-AU" w:eastAsia="en-GB"/>
        </w:rPr>
        <w:t>&amp;</w:t>
      </w:r>
      <w:r>
        <w:rPr>
          <w:rFonts w:ascii="Arial" w:hAnsi="Arial"/>
          <w:lang w:val="en-AU" w:eastAsia="en-GB"/>
        </w:rPr>
        <w:t xml:space="preserve"> Service</w:t>
      </w:r>
      <w:r w:rsidR="00176A30" w:rsidRPr="003B45C2">
        <w:rPr>
          <w:rFonts w:ascii="Arial" w:hAnsi="Arial"/>
          <w:lang w:val="en-AU" w:eastAsia="en-GB"/>
        </w:rPr>
        <w:t xml:space="preserve"> Delivery</w:t>
      </w:r>
    </w:p>
    <w:p w:rsidR="00176A30" w:rsidRDefault="00ED3BCC" w:rsidP="00176A30">
      <w:pPr>
        <w:spacing w:before="120" w:after="120"/>
        <w:rPr>
          <w:rFonts w:ascii="Arial" w:hAnsi="Arial"/>
          <w:lang w:val="en-AU" w:eastAsia="en-GB"/>
        </w:rPr>
      </w:pPr>
      <w:r>
        <w:rPr>
          <w:rFonts w:ascii="Arial" w:hAnsi="Arial"/>
          <w:lang w:val="en-AU" w:eastAsia="en-GB"/>
        </w:rPr>
        <w:t>3. Service User Rights &amp; Responsibilities</w:t>
      </w:r>
    </w:p>
    <w:p w:rsidR="00ED3BCC" w:rsidRPr="003B45C2" w:rsidRDefault="00ED3BCC" w:rsidP="00176A30">
      <w:pPr>
        <w:spacing w:before="120" w:after="120"/>
        <w:rPr>
          <w:rFonts w:ascii="Arial" w:hAnsi="Arial"/>
          <w:lang w:val="en-AU" w:eastAsia="en-GB"/>
        </w:rPr>
      </w:pPr>
    </w:p>
    <w:p w:rsidR="00176A30" w:rsidRPr="002067FE" w:rsidRDefault="00176A30" w:rsidP="00176A30">
      <w:pPr>
        <w:spacing w:before="120" w:after="120"/>
        <w:rPr>
          <w:rFonts w:ascii="Arial" w:hAnsi="Arial"/>
          <w:b/>
          <w:lang w:val="en-AU" w:eastAsia="en-GB"/>
        </w:rPr>
      </w:pPr>
      <w:r w:rsidRPr="002067FE">
        <w:rPr>
          <w:rFonts w:ascii="Arial" w:hAnsi="Arial"/>
          <w:b/>
          <w:lang w:val="en-AU" w:eastAsia="en-GB"/>
        </w:rPr>
        <w:t>Disability Service Standards</w:t>
      </w:r>
    </w:p>
    <w:p w:rsidR="00176A30" w:rsidRPr="00B96DBD" w:rsidRDefault="00B96DBD" w:rsidP="00B96DBD">
      <w:pPr>
        <w:pStyle w:val="ListParagraph"/>
        <w:numPr>
          <w:ilvl w:val="0"/>
          <w:numId w:val="8"/>
        </w:numPr>
        <w:spacing w:before="120" w:after="120"/>
        <w:rPr>
          <w:rFonts w:ascii="Arial" w:hAnsi="Arial"/>
          <w:lang w:val="en-AU" w:eastAsia="en-GB"/>
        </w:rPr>
      </w:pPr>
      <w:r w:rsidRPr="00B96DBD">
        <w:rPr>
          <w:rFonts w:ascii="Arial" w:hAnsi="Arial"/>
          <w:lang w:val="en-AU" w:eastAsia="en-GB"/>
        </w:rPr>
        <w:t>Rights</w:t>
      </w:r>
    </w:p>
    <w:p w:rsidR="00B96DBD" w:rsidRDefault="00B96DBD" w:rsidP="00B96DBD">
      <w:pPr>
        <w:pStyle w:val="ListParagraph"/>
        <w:numPr>
          <w:ilvl w:val="0"/>
          <w:numId w:val="8"/>
        </w:numPr>
        <w:spacing w:before="120" w:after="120"/>
        <w:rPr>
          <w:rFonts w:ascii="Arial" w:hAnsi="Arial"/>
          <w:lang w:val="en-AU" w:eastAsia="en-GB"/>
        </w:rPr>
      </w:pPr>
      <w:r>
        <w:rPr>
          <w:rFonts w:ascii="Arial" w:hAnsi="Arial"/>
          <w:lang w:val="en-AU" w:eastAsia="en-GB"/>
        </w:rPr>
        <w:t>Participation &amp; Inclusion</w:t>
      </w:r>
    </w:p>
    <w:p w:rsidR="00B96DBD" w:rsidRDefault="00B96DBD" w:rsidP="00B96DBD">
      <w:pPr>
        <w:pStyle w:val="ListParagraph"/>
        <w:numPr>
          <w:ilvl w:val="0"/>
          <w:numId w:val="8"/>
        </w:numPr>
        <w:spacing w:before="120" w:after="120"/>
        <w:rPr>
          <w:rFonts w:ascii="Arial" w:hAnsi="Arial"/>
          <w:lang w:val="en-AU" w:eastAsia="en-GB"/>
        </w:rPr>
      </w:pPr>
      <w:r>
        <w:rPr>
          <w:rFonts w:ascii="Arial" w:hAnsi="Arial"/>
          <w:lang w:val="en-AU" w:eastAsia="en-GB"/>
        </w:rPr>
        <w:t>Individual Outcomes</w:t>
      </w:r>
    </w:p>
    <w:p w:rsidR="00B96DBD" w:rsidRPr="00B96DBD" w:rsidRDefault="00B96DBD" w:rsidP="00B96DBD">
      <w:pPr>
        <w:pStyle w:val="ListParagraph"/>
        <w:numPr>
          <w:ilvl w:val="0"/>
          <w:numId w:val="8"/>
        </w:numPr>
        <w:spacing w:before="120" w:after="120"/>
        <w:rPr>
          <w:rFonts w:ascii="Arial" w:hAnsi="Arial"/>
          <w:lang w:val="en-AU" w:eastAsia="en-GB"/>
        </w:rPr>
      </w:pPr>
      <w:r>
        <w:rPr>
          <w:rFonts w:ascii="Arial" w:hAnsi="Arial"/>
          <w:lang w:val="en-AU" w:eastAsia="en-GB"/>
        </w:rPr>
        <w:t>Feedback &amp; Complaints</w:t>
      </w:r>
    </w:p>
    <w:p w:rsidR="00B96DBD" w:rsidRDefault="00B96DBD" w:rsidP="00176A30">
      <w:pPr>
        <w:spacing w:before="120" w:after="120"/>
        <w:rPr>
          <w:rFonts w:ascii="Arial" w:hAnsi="Arial"/>
          <w:lang w:val="en-AU" w:eastAsia="en-GB"/>
        </w:rPr>
      </w:pPr>
    </w:p>
    <w:p w:rsidR="00B96DBD" w:rsidRDefault="00B96DBD" w:rsidP="00176A30">
      <w:pPr>
        <w:spacing w:before="120" w:after="120"/>
        <w:rPr>
          <w:rFonts w:ascii="Arial" w:hAnsi="Arial"/>
          <w:lang w:val="en-AU" w:eastAsia="en-GB"/>
        </w:rPr>
      </w:pPr>
    </w:p>
    <w:p w:rsidR="00B96DBD" w:rsidRPr="000927E9" w:rsidRDefault="00B96DBD" w:rsidP="00176A30">
      <w:pPr>
        <w:spacing w:before="120" w:after="120"/>
        <w:rPr>
          <w:rFonts w:ascii="Arial" w:hAnsi="Arial"/>
          <w:lang w:val="en-AU" w:eastAsia="en-GB"/>
        </w:rPr>
      </w:pPr>
    </w:p>
    <w:p w:rsidR="00D112C4" w:rsidRDefault="00DB3D6B"/>
    <w:sectPr w:rsidR="00D112C4" w:rsidSect="00176A30">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30" w:rsidRDefault="00176A30" w:rsidP="00176A30">
      <w:r>
        <w:separator/>
      </w:r>
    </w:p>
  </w:endnote>
  <w:endnote w:type="continuationSeparator" w:id="0">
    <w:p w:rsidR="00176A30" w:rsidRDefault="00176A30" w:rsidP="0017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38502"/>
      <w:docPartObj>
        <w:docPartGallery w:val="Page Numbers (Bottom of Page)"/>
        <w:docPartUnique/>
      </w:docPartObj>
    </w:sdtPr>
    <w:sdtContent>
      <w:sdt>
        <w:sdtPr>
          <w:id w:val="860082579"/>
          <w:docPartObj>
            <w:docPartGallery w:val="Page Numbers (Top of Page)"/>
            <w:docPartUnique/>
          </w:docPartObj>
        </w:sdtPr>
        <w:sdtContent>
          <w:p w:rsidR="00B96DBD" w:rsidRDefault="00B96DBD">
            <w:pPr>
              <w:pStyle w:val="Footer"/>
              <w:jc w:val="right"/>
            </w:pPr>
            <w:r>
              <w:t xml:space="preserve">doc_285 _Duty of Care &amp; Dignity of Risk Procedure _v1                                    Page </w:t>
            </w:r>
            <w:r>
              <w:rPr>
                <w:b/>
                <w:bCs/>
              </w:rPr>
              <w:fldChar w:fldCharType="begin"/>
            </w:r>
            <w:r>
              <w:rPr>
                <w:b/>
                <w:bCs/>
              </w:rPr>
              <w:instrText xml:space="preserve"> PAGE </w:instrText>
            </w:r>
            <w:r>
              <w:rPr>
                <w:b/>
                <w:bCs/>
              </w:rPr>
              <w:fldChar w:fldCharType="separate"/>
            </w:r>
            <w:r w:rsidR="00DB3D6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B3D6B">
              <w:rPr>
                <w:b/>
                <w:bCs/>
                <w:noProof/>
              </w:rPr>
              <w:t>5</w:t>
            </w:r>
            <w:r>
              <w:rPr>
                <w:b/>
                <w:bCs/>
              </w:rPr>
              <w:fldChar w:fldCharType="end"/>
            </w:r>
          </w:p>
        </w:sdtContent>
      </w:sdt>
    </w:sdtContent>
  </w:sdt>
  <w:p w:rsidR="00B96DBD" w:rsidRDefault="00B96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BD" w:rsidRDefault="00B96DBD">
    <w:pPr>
      <w:pStyle w:val="Footer"/>
    </w:pPr>
    <w:r>
      <w:t xml:space="preserve">   </w:t>
    </w:r>
    <w:proofErr w:type="gramStart"/>
    <w:r>
      <w:t>doc_285_</w:t>
    </w:r>
    <w:r w:rsidRPr="00B96DBD">
      <w:t>Duty</w:t>
    </w:r>
    <w:proofErr w:type="gramEnd"/>
    <w:r w:rsidRPr="00B96DBD">
      <w:t xml:space="preserve"> of Care &amp; Dignity of Risk Procedure _v1          </w:t>
    </w:r>
    <w:r>
      <w:t xml:space="preserve">                          Page 1</w:t>
    </w:r>
    <w:r w:rsidRPr="00B96DBD">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30" w:rsidRDefault="00176A30" w:rsidP="00176A30">
      <w:r>
        <w:separator/>
      </w:r>
    </w:p>
  </w:footnote>
  <w:footnote w:type="continuationSeparator" w:id="0">
    <w:p w:rsidR="00176A30" w:rsidRDefault="00176A30" w:rsidP="0017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30" w:rsidRDefault="00176A30" w:rsidP="00176A30">
    <w:pPr>
      <w:pStyle w:val="Header"/>
      <w:jc w:val="center"/>
    </w:pPr>
    <w:r>
      <w:rPr>
        <w:noProof/>
        <w:lang w:val="en-AU" w:eastAsia="en-AU"/>
      </w:rPr>
      <w:drawing>
        <wp:inline distT="0" distB="0" distL="0" distR="0">
          <wp:extent cx="40290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40290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8A3"/>
    <w:multiLevelType w:val="hybridMultilevel"/>
    <w:tmpl w:val="1038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745F0"/>
    <w:multiLevelType w:val="hybridMultilevel"/>
    <w:tmpl w:val="B9B6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D7CB7"/>
    <w:multiLevelType w:val="hybridMultilevel"/>
    <w:tmpl w:val="A49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D2B06"/>
    <w:multiLevelType w:val="hybridMultilevel"/>
    <w:tmpl w:val="CB5869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0425316"/>
    <w:multiLevelType w:val="hybridMultilevel"/>
    <w:tmpl w:val="91EE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34234C"/>
    <w:multiLevelType w:val="hybridMultilevel"/>
    <w:tmpl w:val="839A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E6A42"/>
    <w:multiLevelType w:val="hybridMultilevel"/>
    <w:tmpl w:val="431A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AE234E"/>
    <w:multiLevelType w:val="hybridMultilevel"/>
    <w:tmpl w:val="3788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30"/>
    <w:rsid w:val="00176A30"/>
    <w:rsid w:val="00180DE9"/>
    <w:rsid w:val="002215EA"/>
    <w:rsid w:val="00B96DBD"/>
    <w:rsid w:val="00DB3D6B"/>
    <w:rsid w:val="00E22261"/>
    <w:rsid w:val="00ED3BCC"/>
    <w:rsid w:val="00FC6952"/>
    <w:rsid w:val="00FD7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3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76A30"/>
    <w:rPr>
      <w:color w:val="0000FF"/>
      <w:u w:val="single"/>
    </w:rPr>
  </w:style>
  <w:style w:type="paragraph" w:styleId="ListParagraph">
    <w:name w:val="List Paragraph"/>
    <w:basedOn w:val="Normal"/>
    <w:uiPriority w:val="34"/>
    <w:qFormat/>
    <w:rsid w:val="00176A30"/>
    <w:pPr>
      <w:ind w:left="720"/>
      <w:contextualSpacing/>
    </w:pPr>
  </w:style>
  <w:style w:type="paragraph" w:styleId="Header">
    <w:name w:val="header"/>
    <w:basedOn w:val="Normal"/>
    <w:link w:val="HeaderChar"/>
    <w:uiPriority w:val="99"/>
    <w:unhideWhenUsed/>
    <w:rsid w:val="00176A30"/>
    <w:pPr>
      <w:tabs>
        <w:tab w:val="center" w:pos="4513"/>
        <w:tab w:val="right" w:pos="9026"/>
      </w:tabs>
    </w:pPr>
  </w:style>
  <w:style w:type="character" w:customStyle="1" w:styleId="HeaderChar">
    <w:name w:val="Header Char"/>
    <w:basedOn w:val="DefaultParagraphFont"/>
    <w:link w:val="Header"/>
    <w:uiPriority w:val="99"/>
    <w:rsid w:val="00176A3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76A30"/>
    <w:pPr>
      <w:tabs>
        <w:tab w:val="center" w:pos="4513"/>
        <w:tab w:val="right" w:pos="9026"/>
      </w:tabs>
    </w:pPr>
  </w:style>
  <w:style w:type="character" w:customStyle="1" w:styleId="FooterChar">
    <w:name w:val="Footer Char"/>
    <w:basedOn w:val="DefaultParagraphFont"/>
    <w:link w:val="Footer"/>
    <w:uiPriority w:val="99"/>
    <w:rsid w:val="00176A3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76A30"/>
    <w:rPr>
      <w:rFonts w:ascii="Tahoma" w:hAnsi="Tahoma" w:cs="Tahoma"/>
      <w:sz w:val="16"/>
      <w:szCs w:val="16"/>
    </w:rPr>
  </w:style>
  <w:style w:type="character" w:customStyle="1" w:styleId="BalloonTextChar">
    <w:name w:val="Balloon Text Char"/>
    <w:basedOn w:val="DefaultParagraphFont"/>
    <w:link w:val="BalloonText"/>
    <w:uiPriority w:val="99"/>
    <w:semiHidden/>
    <w:rsid w:val="00176A3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3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76A30"/>
    <w:rPr>
      <w:color w:val="0000FF"/>
      <w:u w:val="single"/>
    </w:rPr>
  </w:style>
  <w:style w:type="paragraph" w:styleId="ListParagraph">
    <w:name w:val="List Paragraph"/>
    <w:basedOn w:val="Normal"/>
    <w:uiPriority w:val="34"/>
    <w:qFormat/>
    <w:rsid w:val="00176A30"/>
    <w:pPr>
      <w:ind w:left="720"/>
      <w:contextualSpacing/>
    </w:pPr>
  </w:style>
  <w:style w:type="paragraph" w:styleId="Header">
    <w:name w:val="header"/>
    <w:basedOn w:val="Normal"/>
    <w:link w:val="HeaderChar"/>
    <w:uiPriority w:val="99"/>
    <w:unhideWhenUsed/>
    <w:rsid w:val="00176A30"/>
    <w:pPr>
      <w:tabs>
        <w:tab w:val="center" w:pos="4513"/>
        <w:tab w:val="right" w:pos="9026"/>
      </w:tabs>
    </w:pPr>
  </w:style>
  <w:style w:type="character" w:customStyle="1" w:styleId="HeaderChar">
    <w:name w:val="Header Char"/>
    <w:basedOn w:val="DefaultParagraphFont"/>
    <w:link w:val="Header"/>
    <w:uiPriority w:val="99"/>
    <w:rsid w:val="00176A3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76A30"/>
    <w:pPr>
      <w:tabs>
        <w:tab w:val="center" w:pos="4513"/>
        <w:tab w:val="right" w:pos="9026"/>
      </w:tabs>
    </w:pPr>
  </w:style>
  <w:style w:type="character" w:customStyle="1" w:styleId="FooterChar">
    <w:name w:val="Footer Char"/>
    <w:basedOn w:val="DefaultParagraphFont"/>
    <w:link w:val="Footer"/>
    <w:uiPriority w:val="99"/>
    <w:rsid w:val="00176A3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76A30"/>
    <w:rPr>
      <w:rFonts w:ascii="Tahoma" w:hAnsi="Tahoma" w:cs="Tahoma"/>
      <w:sz w:val="16"/>
      <w:szCs w:val="16"/>
    </w:rPr>
  </w:style>
  <w:style w:type="character" w:customStyle="1" w:styleId="BalloonTextChar">
    <w:name w:val="Balloon Text Char"/>
    <w:basedOn w:val="DefaultParagraphFont"/>
    <w:link w:val="BalloonText"/>
    <w:uiPriority w:val="99"/>
    <w:semiHidden/>
    <w:rsid w:val="00176A3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Young</dc:creator>
  <cp:lastModifiedBy>Nurina Simpson</cp:lastModifiedBy>
  <cp:revision>3</cp:revision>
  <dcterms:created xsi:type="dcterms:W3CDTF">2015-02-24T03:32:00Z</dcterms:created>
  <dcterms:modified xsi:type="dcterms:W3CDTF">2015-02-24T03:51:00Z</dcterms:modified>
</cp:coreProperties>
</file>